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1a27" w14:textId="b261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Курчумского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Курчумского районного маслихата Восточно-Казахстанской области от 26 апреля 2017 года № 9/16-VI. Зарегистрировано Департаментом юстиции Восточно-Казахстанской области 29 мая 2017 года № 5046. Утратило силу решением Курчумского районного маслихата Восточно-Казахстанской области от 24 июня 2020 года № 50/13-VI</w:t>
      </w:r>
    </w:p>
    <w:p>
      <w:pPr>
        <w:spacing w:after="0"/>
        <w:ind w:left="0"/>
        <w:jc w:val="both"/>
      </w:pPr>
      <w:r>
        <w:rPr>
          <w:rFonts w:ascii="Times New Roman"/>
          <w:b w:val="false"/>
          <w:i w:val="false"/>
          <w:color w:val="ff0000"/>
          <w:sz w:val="28"/>
        </w:rPr>
        <w:t xml:space="preserve">
      Сноска. Утратило силу решением Курчумского районного маслихата Восточно-Казахстанской области от 24.06.2020 </w:t>
      </w:r>
      <w:r>
        <w:rPr>
          <w:rFonts w:ascii="Times New Roman"/>
          <w:b w:val="false"/>
          <w:i w:val="false"/>
          <w:color w:val="ff0000"/>
          <w:sz w:val="28"/>
        </w:rPr>
        <w:t>№ 50/13-VI</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Курчумский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государственных служащих государственного учреждения "Аппарат Курчумского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государственных служащих государственного учреждения "Аппарат Курчумского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Курчумского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Саганаков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Курчумского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апреля 2017 года </w:t>
            </w:r>
            <w:r>
              <w:br/>
            </w:r>
            <w:r>
              <w:rPr>
                <w:rFonts w:ascii="Times New Roman"/>
                <w:b w:val="false"/>
                <w:i w:val="false"/>
                <w:color w:val="000000"/>
                <w:sz w:val="20"/>
              </w:rPr>
              <w:t>№ 9/16-VI</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Курчумского районного</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Курчумского районного маслихата" (далее - Правила) определяют порядок выдачи служебного удостоверения государственных служащих государственного учреждения "Аппарат Курчумского районного маслихата" (далее - аппарат районного маслихата).</w:t>
      </w:r>
    </w:p>
    <w:bookmarkEnd w:id="7"/>
    <w:bookmarkStart w:name="z10" w:id="8"/>
    <w:p>
      <w:pPr>
        <w:spacing w:after="0"/>
        <w:ind w:left="0"/>
        <w:jc w:val="both"/>
      </w:pPr>
      <w:r>
        <w:rPr>
          <w:rFonts w:ascii="Times New Roman"/>
          <w:b w:val="false"/>
          <w:i w:val="false"/>
          <w:color w:val="000000"/>
          <w:sz w:val="28"/>
        </w:rPr>
        <w:t xml:space="preserve">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 </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3. Служебное удостоверение выдается за подписью секретаря районного маслихата государственным служащим аппарата районного маслихата.</w:t>
      </w:r>
    </w:p>
    <w:bookmarkEnd w:id="10"/>
    <w:bookmarkStart w:name="z13" w:id="11"/>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порче ранее выданного удостоверения.</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отдела организационной и кадровой работы аппарата районного маслихата.</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отдела организационной и кадровой работы аппарата районного маслихата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отдела организационной и кадровой работы аппарата районного маслихата, ответственным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отдел организационной и кадровой работы аппарата районного маслихата и подает объявление в местные средства массовой информации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отдел организационной и кадровой работы аппарата районного маслихата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отделом организационной и кадровой работы аппарата районного маслихата проводится сверка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отдела организационной и кадровой работы аппарата районного маслихата.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Курчумского </w:t>
            </w:r>
            <w:r>
              <w:br/>
            </w:r>
            <w:r>
              <w:rPr>
                <w:rFonts w:ascii="Times New Roman"/>
                <w:b w:val="false"/>
                <w:i w:val="false"/>
                <w:color w:val="000000"/>
                <w:sz w:val="20"/>
              </w:rPr>
              <w:t xml:space="preserve">районного маслихата" </w:t>
            </w:r>
          </w:p>
        </w:tc>
      </w:tr>
    </w:tbl>
    <w:bookmarkStart w:name="z25" w:id="22"/>
    <w:p>
      <w:pPr>
        <w:spacing w:after="0"/>
        <w:ind w:left="0"/>
        <w:jc w:val="both"/>
      </w:pPr>
      <w:r>
        <w:rPr>
          <w:rFonts w:ascii="Times New Roman"/>
          <w:b w:val="false"/>
          <w:i w:val="false"/>
          <w:color w:val="000000"/>
          <w:sz w:val="28"/>
        </w:rPr>
        <w:t>
      Форма</w:t>
      </w:r>
    </w:p>
    <w:bookmarkEnd w:id="22"/>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81"/>
        <w:gridCol w:w="1942"/>
        <w:gridCol w:w="492"/>
        <w:gridCol w:w="492"/>
        <w:gridCol w:w="492"/>
        <w:gridCol w:w="871"/>
        <w:gridCol w:w="4027"/>
        <w:gridCol w:w="1943"/>
        <w:gridCol w:w="30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Курчумского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апреля 2017 года </w:t>
            </w:r>
            <w:r>
              <w:br/>
            </w:r>
            <w:r>
              <w:rPr>
                <w:rFonts w:ascii="Times New Roman"/>
                <w:b w:val="false"/>
                <w:i w:val="false"/>
                <w:color w:val="000000"/>
                <w:sz w:val="20"/>
              </w:rPr>
              <w:t>№ 9/16-VI</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 "Аппарат Курчумского районного маслихата"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"ШЫҒЫС ҚАЗАҚСТАН ОБЛЫСЫ "КҮРШІМ АУДАНДЫҚ МӘСЛИХАТЫНЫҢ АППАРАТЫ" мемлекеттік мекемесі", "ВОСТОЧНО-КАЗАХСТАНСКАЯ ОБЛАСТЬ государственное учреждение "АППАРАТ КУРЧУМСКОГО РАЙОННОГО МАСЛИХАТА",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районного маслихата и гербовой печатью государственного учреждения. </w:t>
      </w:r>
    </w:p>
    <w:bookmarkEnd w:id="29"/>
    <w:bookmarkStart w:name="z34" w:id="30"/>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 х 4 см,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государственных </w:t>
            </w:r>
            <w:r>
              <w:br/>
            </w:r>
            <w:r>
              <w:rPr>
                <w:rFonts w:ascii="Times New Roman"/>
                <w:b w:val="false"/>
                <w:i w:val="false"/>
                <w:color w:val="000000"/>
                <w:sz w:val="20"/>
              </w:rPr>
              <w:t xml:space="preserve">служащих государственного </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 xml:space="preserve">Курчумского районного </w:t>
            </w:r>
            <w:r>
              <w:br/>
            </w:r>
            <w:r>
              <w:rPr>
                <w:rFonts w:ascii="Times New Roman"/>
                <w:b w:val="false"/>
                <w:i w:val="false"/>
                <w:color w:val="000000"/>
                <w:sz w:val="20"/>
              </w:rPr>
              <w:t xml:space="preserve">маслихата" </w:t>
            </w:r>
          </w:p>
        </w:tc>
      </w:tr>
    </w:tbl>
    <w:bookmarkStart w:name="z36" w:id="31"/>
    <w:p>
      <w:pPr>
        <w:spacing w:after="0"/>
        <w:ind w:left="0"/>
        <w:jc w:val="left"/>
      </w:pPr>
      <w:r>
        <w:rPr>
          <w:rFonts w:ascii="Times New Roman"/>
          <w:b/>
          <w:i w:val="false"/>
          <w:color w:val="000000"/>
        </w:rPr>
        <w:t xml:space="preserve"> Обложка удостоверения</w:t>
      </w:r>
    </w:p>
    <w:bookmarkEnd w:id="31"/>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государственных </w:t>
            </w:r>
            <w:r>
              <w:br/>
            </w:r>
            <w:r>
              <w:rPr>
                <w:rFonts w:ascii="Times New Roman"/>
                <w:b w:val="false"/>
                <w:i w:val="false"/>
                <w:color w:val="000000"/>
                <w:sz w:val="20"/>
              </w:rPr>
              <w:t xml:space="preserve">служащих государственного </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 xml:space="preserve">Курчумского районного </w:t>
            </w:r>
            <w:r>
              <w:br/>
            </w:r>
            <w:r>
              <w:rPr>
                <w:rFonts w:ascii="Times New Roman"/>
                <w:b w:val="false"/>
                <w:i w:val="false"/>
                <w:color w:val="000000"/>
                <w:sz w:val="20"/>
              </w:rPr>
              <w:t>маслихата"</w:t>
            </w:r>
          </w:p>
        </w:tc>
      </w:tr>
    </w:tbl>
    <w:bookmarkStart w:name="z38"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