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5e0e" w14:textId="77b5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№ 35/284-V от 21 декабря 2015 года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июня 2017 года № 12/104-VI. Зарегистрировано Департаментом юстиции Восточно-Казахстанской области 17 июля 2017 года № 5123. Утратило силу - решением Катон-Карагайского районного маслихата Восточно-Казахстанской области от 19 октября 2018 года № 21/188-VI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21/188-VI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35/284-V от 21 декабря 2015 года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4362, опубликовано в газете "Луч" от 26 февраля 2016 года № 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специалистам государственных организаций социального обеспечения, образования, культуры, спорта и ветеринарии представляется в размере 18000 (восемнадцать тысяч ) тенге.".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Шаухин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