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056c" w14:textId="d980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для всех маршрутов на регулярные автомобильные перевозки пассажиров и багажа в городском сообщении на территории городов Зыряновск и Серебрянск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11 декабря 2017 года № 451. Зарегистрировано Департаментом юстиции Восточно-Казахстанской области 29 декабря 2017 года № 5375. Утратило силу постановлением акимата района Алтай Восточно-Казахстанской области от 21 июля 2023 года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Алтай Восточно - Казахстанской области от 21.07.2023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Зыряновского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городском сообщении на территории городов Зыряновск и Серебрянск в размере 80 (восемьдесят)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Зыряновского района"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 – ресурсе акима Зыряновского района после его официального опубликования.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11 октября 2016 года № 338 "Об установлении единого тарифа на регулярные автомобильные перевозки пассажиров и багажа в городском сообщении на территории городов Зыряновск и Серебрянск" (зарегистрированное в Реестре нормативных правовых актов за номером 4740, опубликованное в газете "Пульс Зыряновска" и "Көктас таңы" от 24 ноября  2016 года).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Зыряновского района Букатова А.К.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"11"12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Гречушникова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