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8781" w14:textId="7218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государственного учреждения "Аппарат маслихата Зыряновского района"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Зыряновского района Восточно-Казахстанской области от 10 февраля 2017 года № 12/2-VI. Зарегистрировано Департаментом юстиции Восточно-Казахстанской области 18 марта 2017 года № 4909. Утратило силу решением маслихата района Алтай Восточно-Казахстанской области от 24 июня 2020 года № 68/3-VI</w:t>
      </w:r>
    </w:p>
    <w:p>
      <w:pPr>
        <w:spacing w:after="0"/>
        <w:ind w:left="0"/>
        <w:jc w:val="both"/>
      </w:pPr>
      <w:r>
        <w:rPr>
          <w:rFonts w:ascii="Times New Roman"/>
          <w:b w:val="false"/>
          <w:i w:val="false"/>
          <w:color w:val="ff0000"/>
          <w:sz w:val="28"/>
        </w:rPr>
        <w:t xml:space="preserve">
      Сноска. Утратило силу решением маслихата района Алтай Восточно-Казахстанской области от 24.06.2020 </w:t>
      </w:r>
      <w:r>
        <w:rPr>
          <w:rFonts w:ascii="Times New Roman"/>
          <w:b w:val="false"/>
          <w:i w:val="false"/>
          <w:color w:val="ff0000"/>
          <w:sz w:val="28"/>
        </w:rPr>
        <w:t>№ 68/3-VI</w:t>
      </w:r>
      <w:r>
        <w:rPr>
          <w:rFonts w:ascii="Times New Roman"/>
          <w:b w:val="false"/>
          <w:i w:val="false"/>
          <w:color w:val="ff0000"/>
          <w:sz w:val="28"/>
        </w:rPr>
        <w:t xml:space="preserve"> (вводится в действие с 05.06.2020).</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маслихат Зыряновского района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Правила выдачи служебного удостоверения государственного учреждения "Аппарат маслихата Зыряновского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xml:space="preserve">
      2) описание служебного удостоверения государственного учреждения "Аппарат маслихата Зыряновского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5" w:id="4"/>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Фаустов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Зыряновского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Зыряновского района </w:t>
            </w:r>
            <w:r>
              <w:br/>
            </w:r>
            <w:r>
              <w:rPr>
                <w:rFonts w:ascii="Times New Roman"/>
                <w:b w:val="false"/>
                <w:i w:val="false"/>
                <w:color w:val="000000"/>
                <w:sz w:val="20"/>
              </w:rPr>
              <w:t xml:space="preserve">от 10 февраля 2017 года </w:t>
            </w:r>
            <w:r>
              <w:br/>
            </w:r>
            <w:r>
              <w:rPr>
                <w:rFonts w:ascii="Times New Roman"/>
                <w:b w:val="false"/>
                <w:i w:val="false"/>
                <w:color w:val="000000"/>
                <w:sz w:val="20"/>
              </w:rPr>
              <w:t>№ 12/2-VI</w:t>
            </w:r>
          </w:p>
        </w:tc>
      </w:tr>
    </w:tbl>
    <w:bookmarkStart w:name="z7" w:id="5"/>
    <w:p>
      <w:pPr>
        <w:spacing w:after="0"/>
        <w:ind w:left="0"/>
        <w:jc w:val="left"/>
      </w:pPr>
      <w:r>
        <w:rPr>
          <w:rFonts w:ascii="Times New Roman"/>
          <w:b/>
          <w:i w:val="false"/>
          <w:color w:val="000000"/>
        </w:rPr>
        <w:t xml:space="preserve"> Правила выдачи служебного удостоверения государственного учреждения "Аппарат маслихата Зыряновского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Настоящие Правила выдачи служебного удостоверения государственного учреждения "Аппарат маслихата Зыряновского района" (далее - Правила) определяют порядок выдачи служебного удостоверения государственного учреждения "Аппарат маслихата Зыряновского района" (далее – аппарат районного маслихата).</w:t>
      </w:r>
    </w:p>
    <w:bookmarkEnd w:id="7"/>
    <w:bookmarkStart w:name="z10" w:id="8"/>
    <w:p>
      <w:pPr>
        <w:spacing w:after="0"/>
        <w:ind w:left="0"/>
        <w:jc w:val="both"/>
      </w:pPr>
      <w:r>
        <w:rPr>
          <w:rFonts w:ascii="Times New Roman"/>
          <w:b w:val="false"/>
          <w:i w:val="false"/>
          <w:color w:val="000000"/>
          <w:sz w:val="28"/>
        </w:rPr>
        <w:t>
      2. Служебное удостоверение государственного служащего (далее – служебное удостоверение) является документом, подтверждающим занимаемую государственным служащим должность.</w:t>
      </w:r>
    </w:p>
    <w:bookmarkEnd w:id="8"/>
    <w:bookmarkStart w:name="z11"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2" w:id="10"/>
    <w:p>
      <w:pPr>
        <w:spacing w:after="0"/>
        <w:ind w:left="0"/>
        <w:jc w:val="both"/>
      </w:pPr>
      <w:r>
        <w:rPr>
          <w:rFonts w:ascii="Times New Roman"/>
          <w:b w:val="false"/>
          <w:i w:val="false"/>
          <w:color w:val="000000"/>
          <w:sz w:val="28"/>
        </w:rPr>
        <w:t>
      3. Служебное удостоверение выдается за подписью секретаря районного маслихата государственным служащим аппарата районного маслихата.</w:t>
      </w:r>
    </w:p>
    <w:bookmarkEnd w:id="10"/>
    <w:bookmarkStart w:name="z13" w:id="11"/>
    <w:p>
      <w:pPr>
        <w:spacing w:after="0"/>
        <w:ind w:left="0"/>
        <w:jc w:val="both"/>
      </w:pPr>
      <w:r>
        <w:rPr>
          <w:rFonts w:ascii="Times New Roman"/>
          <w:b w:val="false"/>
          <w:i w:val="false"/>
          <w:color w:val="000000"/>
          <w:sz w:val="28"/>
        </w:rPr>
        <w:t>
      4. Служебные удостоверения выдаются государственным служащим на три года при назначении на должность, изменении должности, по истечении срока, утере, а также порче ранее выданного удостоверения.</w:t>
      </w:r>
    </w:p>
    <w:bookmarkEnd w:id="11"/>
    <w:bookmarkStart w:name="z14" w:id="12"/>
    <w:p>
      <w:pPr>
        <w:spacing w:after="0"/>
        <w:ind w:left="0"/>
        <w:jc w:val="both"/>
      </w:pPr>
      <w:r>
        <w:rPr>
          <w:rFonts w:ascii="Times New Roman"/>
          <w:b w:val="false"/>
          <w:i w:val="false"/>
          <w:color w:val="000000"/>
          <w:sz w:val="28"/>
        </w:rPr>
        <w:t xml:space="preserve">
      За полученное служебное удостоверение государственные служащие расписываются в журнале учета выдачи и возврата служебного удостоверения государственных служащих аппарата районного маслихата (далее – журнал учета)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5. Служебные удостоверения и журнал учета хранятся в сейфе отдела организационной и кадровой работы аппарата районного маслихата.</w:t>
      </w:r>
    </w:p>
    <w:bookmarkEnd w:id="13"/>
    <w:bookmarkStart w:name="z16" w:id="14"/>
    <w:p>
      <w:pPr>
        <w:spacing w:after="0"/>
        <w:ind w:left="0"/>
        <w:jc w:val="both"/>
      </w:pPr>
      <w:r>
        <w:rPr>
          <w:rFonts w:ascii="Times New Roman"/>
          <w:b w:val="false"/>
          <w:i w:val="false"/>
          <w:color w:val="000000"/>
          <w:sz w:val="28"/>
        </w:rPr>
        <w:t>
      6. При увольнении, изменении должности, государственные служащие в течение трех рабочих дней со дня вынесения соответствующего распоряжения сдают служебные удостоверения по месту его получения.</w:t>
      </w:r>
    </w:p>
    <w:bookmarkEnd w:id="14"/>
    <w:bookmarkStart w:name="z17" w:id="15"/>
    <w:p>
      <w:pPr>
        <w:spacing w:after="0"/>
        <w:ind w:left="0"/>
        <w:jc w:val="both"/>
      </w:pPr>
      <w:r>
        <w:rPr>
          <w:rFonts w:ascii="Times New Roman"/>
          <w:b w:val="false"/>
          <w:i w:val="false"/>
          <w:color w:val="000000"/>
          <w:sz w:val="28"/>
        </w:rPr>
        <w:t>
      7. Служебные удостоверения, сданные сотрудниками при увольнении, изменении должности, по истечении срока действия, либо порче, один раз в год подлежат уничтожению сотрудниками отдела организационной и кадровой работы аппарата районного маслихата с составлением соответствующего акта об уничтожении в произвольной форме.</w:t>
      </w:r>
    </w:p>
    <w:bookmarkEnd w:id="15"/>
    <w:bookmarkStart w:name="z18" w:id="16"/>
    <w:p>
      <w:pPr>
        <w:spacing w:after="0"/>
        <w:ind w:left="0"/>
        <w:jc w:val="both"/>
      </w:pPr>
      <w:r>
        <w:rPr>
          <w:rFonts w:ascii="Times New Roman"/>
          <w:b w:val="false"/>
          <w:i w:val="false"/>
          <w:color w:val="000000"/>
          <w:sz w:val="28"/>
        </w:rPr>
        <w:t>
      При увольнении государственного служащего на обходном листе после сдачи служебного удостоверения ставится подпись лица, ответственного за выдачу служебного удостоверения.</w:t>
      </w:r>
    </w:p>
    <w:bookmarkEnd w:id="16"/>
    <w:bookmarkStart w:name="z19" w:id="17"/>
    <w:p>
      <w:pPr>
        <w:spacing w:after="0"/>
        <w:ind w:left="0"/>
        <w:jc w:val="both"/>
      </w:pPr>
      <w:r>
        <w:rPr>
          <w:rFonts w:ascii="Times New Roman"/>
          <w:b w:val="false"/>
          <w:i w:val="false"/>
          <w:color w:val="000000"/>
          <w:sz w:val="28"/>
        </w:rPr>
        <w:t xml:space="preserve">
      8. При замене служебного удостоверения по истечении срока действия, в случае порчи ранее выданного удостоверения (предусмотренного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ранее выданное служебное удостоверение изымается сотрудником отдела организационной и кадровой работы аппарата районного маслихата, ответственным за выдачу служебного удостоверения.</w:t>
      </w:r>
    </w:p>
    <w:bookmarkEnd w:id="17"/>
    <w:bookmarkStart w:name="z20" w:id="18"/>
    <w:p>
      <w:pPr>
        <w:spacing w:after="0"/>
        <w:ind w:left="0"/>
        <w:jc w:val="both"/>
      </w:pPr>
      <w:r>
        <w:rPr>
          <w:rFonts w:ascii="Times New Roman"/>
          <w:b w:val="false"/>
          <w:i w:val="false"/>
          <w:color w:val="000000"/>
          <w:sz w:val="28"/>
        </w:rPr>
        <w:t>
      9. В случае утраты служебного удостоверения, его владелец незамедлительно извещает в письменной (произвольной) форме отдел организационной и кадровой работы аппарата районного маслихата и подает объявление в местные средства массовой информации о недействительности утерянного служебного удостоверения.</w:t>
      </w:r>
    </w:p>
    <w:bookmarkEnd w:id="18"/>
    <w:bookmarkStart w:name="z21" w:id="19"/>
    <w:p>
      <w:pPr>
        <w:spacing w:after="0"/>
        <w:ind w:left="0"/>
        <w:jc w:val="both"/>
      </w:pPr>
      <w:r>
        <w:rPr>
          <w:rFonts w:ascii="Times New Roman"/>
          <w:b w:val="false"/>
          <w:i w:val="false"/>
          <w:color w:val="000000"/>
          <w:sz w:val="28"/>
        </w:rPr>
        <w:t>
      10. По каждому факту утраты, порчи служебного удостоверения, произошедшего в результате недобросовестного его хранения, а также передачи его другим лицам или использования служебного удостоверения не по назначению, отдел организационной и кадровой работы аппарата районного маслихата в установленном порядке рассматривает вопрос привлечения виновных лиц к дисциплинарной ответственности.</w:t>
      </w:r>
    </w:p>
    <w:bookmarkEnd w:id="19"/>
    <w:bookmarkStart w:name="z22" w:id="20"/>
    <w:p>
      <w:pPr>
        <w:spacing w:after="0"/>
        <w:ind w:left="0"/>
        <w:jc w:val="both"/>
      </w:pPr>
      <w:r>
        <w:rPr>
          <w:rFonts w:ascii="Times New Roman"/>
          <w:b w:val="false"/>
          <w:i w:val="false"/>
          <w:color w:val="000000"/>
          <w:sz w:val="28"/>
        </w:rPr>
        <w:t>
      11. Ежегодно, по состоянию на 1 января, отделом организационной и кадровой работы аппарата районного маслихата проводится сверка служебных удостоверений их учетным данным.</w:t>
      </w:r>
    </w:p>
    <w:bookmarkEnd w:id="20"/>
    <w:bookmarkStart w:name="z23" w:id="21"/>
    <w:p>
      <w:pPr>
        <w:spacing w:after="0"/>
        <w:ind w:left="0"/>
        <w:jc w:val="both"/>
      </w:pPr>
      <w:r>
        <w:rPr>
          <w:rFonts w:ascii="Times New Roman"/>
          <w:b w:val="false"/>
          <w:i w:val="false"/>
          <w:color w:val="000000"/>
          <w:sz w:val="28"/>
        </w:rPr>
        <w:t>
      12.Общий контроль за порядком заполнения, оформления, учета, выдачи, хранения и уничтожения служебных удостоверений осуществляет руководитель отдела организационной и кадровой работы аппарата районного маслихата.</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Правилам выдачи служебного </w:t>
            </w:r>
            <w:r>
              <w:br/>
            </w:r>
            <w:r>
              <w:rPr>
                <w:rFonts w:ascii="Times New Roman"/>
                <w:b w:val="false"/>
                <w:i w:val="false"/>
                <w:color w:val="000000"/>
                <w:sz w:val="20"/>
              </w:rPr>
              <w:t xml:space="preserve">удостоверения государственного </w:t>
            </w:r>
            <w:r>
              <w:br/>
            </w:r>
            <w:r>
              <w:rPr>
                <w:rFonts w:ascii="Times New Roman"/>
                <w:b w:val="false"/>
                <w:i w:val="false"/>
                <w:color w:val="000000"/>
                <w:sz w:val="20"/>
              </w:rPr>
              <w:t xml:space="preserve">учреждения "Аппарат маслихата </w:t>
            </w:r>
            <w:r>
              <w:br/>
            </w:r>
            <w:r>
              <w:rPr>
                <w:rFonts w:ascii="Times New Roman"/>
                <w:b w:val="false"/>
                <w:i w:val="false"/>
                <w:color w:val="000000"/>
                <w:sz w:val="20"/>
              </w:rPr>
              <w:t>Зыряновского района"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22"/>
          <w:p>
            <w:pPr>
              <w:spacing w:after="20"/>
              <w:ind w:left="20"/>
              <w:jc w:val="both"/>
            </w:pPr>
            <w:r>
              <w:rPr>
                <w:rFonts w:ascii="Times New Roman"/>
                <w:b w:val="false"/>
                <w:i w:val="false"/>
                <w:color w:val="000000"/>
                <w:sz w:val="20"/>
              </w:rPr>
              <w:t xml:space="preserve">
 Форма </w:t>
            </w:r>
          </w:p>
          <w:bookmarkEnd w:id="22"/>
        </w:tc>
      </w:tr>
    </w:tbl>
    <w:bookmarkStart w:name="z26" w:id="23"/>
    <w:p>
      <w:pPr>
        <w:spacing w:after="0"/>
        <w:ind w:left="0"/>
        <w:jc w:val="left"/>
      </w:pPr>
      <w:r>
        <w:rPr>
          <w:rFonts w:ascii="Times New Roman"/>
          <w:b/>
          <w:i w:val="false"/>
          <w:color w:val="000000"/>
        </w:rPr>
        <w:t xml:space="preserve"> Журнал учета выдачи и возврата служебного удостоверения государственным служащим</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32"/>
        <w:gridCol w:w="1803"/>
        <w:gridCol w:w="632"/>
        <w:gridCol w:w="632"/>
        <w:gridCol w:w="633"/>
        <w:gridCol w:w="808"/>
        <w:gridCol w:w="3740"/>
        <w:gridCol w:w="1805"/>
        <w:gridCol w:w="98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27" w:id="24"/>
    <w:p>
      <w:pPr>
        <w:spacing w:after="0"/>
        <w:ind w:left="0"/>
        <w:jc w:val="both"/>
      </w:pPr>
      <w:r>
        <w:rPr>
          <w:rFonts w:ascii="Times New Roman"/>
          <w:b w:val="false"/>
          <w:i w:val="false"/>
          <w:color w:val="000000"/>
          <w:sz w:val="28"/>
        </w:rPr>
        <w:t xml:space="preserve">
      Примечание: журнал учета выдачи и возврата служебного удостоверения государственным служащим прошнуровывается, пронумеровывается и заверяется печатью государственного учреждения.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Зыряновского района </w:t>
            </w:r>
            <w:r>
              <w:br/>
            </w:r>
            <w:r>
              <w:rPr>
                <w:rFonts w:ascii="Times New Roman"/>
                <w:b w:val="false"/>
                <w:i w:val="false"/>
                <w:color w:val="000000"/>
                <w:sz w:val="20"/>
              </w:rPr>
              <w:t xml:space="preserve">от 10 февраля 2017 года </w:t>
            </w:r>
            <w:r>
              <w:br/>
            </w:r>
            <w:r>
              <w:rPr>
                <w:rFonts w:ascii="Times New Roman"/>
                <w:b w:val="false"/>
                <w:i w:val="false"/>
                <w:color w:val="000000"/>
                <w:sz w:val="20"/>
              </w:rPr>
              <w:t>№ 12/2-VI</w:t>
            </w:r>
          </w:p>
        </w:tc>
      </w:tr>
    </w:tbl>
    <w:bookmarkStart w:name="z29" w:id="25"/>
    <w:p>
      <w:pPr>
        <w:spacing w:after="0"/>
        <w:ind w:left="0"/>
        <w:jc w:val="left"/>
      </w:pPr>
      <w:r>
        <w:rPr>
          <w:rFonts w:ascii="Times New Roman"/>
          <w:b/>
          <w:i w:val="false"/>
          <w:color w:val="000000"/>
        </w:rPr>
        <w:t xml:space="preserve"> Описание служебного удостоверения государственного учреждения "Аппарат маслихата Зыряновского района"</w:t>
      </w:r>
    </w:p>
    <w:bookmarkEnd w:id="25"/>
    <w:bookmarkStart w:name="z30" w:id="26"/>
    <w:p>
      <w:pPr>
        <w:spacing w:after="0"/>
        <w:ind w:left="0"/>
        <w:jc w:val="both"/>
      </w:pPr>
      <w:r>
        <w:rPr>
          <w:rFonts w:ascii="Times New Roman"/>
          <w:b w:val="false"/>
          <w:i w:val="false"/>
          <w:color w:val="000000"/>
          <w:sz w:val="28"/>
        </w:rPr>
        <w:t>
      1. Обложка служебного удостоверения состоит из экокожи или кожзаменителя высокого качества темно - синего цвета, размером 19 см х 6,5 см (в развернутом состоянии).</w:t>
      </w:r>
    </w:p>
    <w:bookmarkEnd w:id="26"/>
    <w:bookmarkStart w:name="z31" w:id="27"/>
    <w:p>
      <w:pPr>
        <w:spacing w:after="0"/>
        <w:ind w:left="0"/>
        <w:jc w:val="both"/>
      </w:pPr>
      <w:r>
        <w:rPr>
          <w:rFonts w:ascii="Times New Roman"/>
          <w:b w:val="false"/>
          <w:i w:val="false"/>
          <w:color w:val="000000"/>
          <w:sz w:val="28"/>
        </w:rPr>
        <w:t xml:space="preserve">
      2. На лицевой стороне удостоверения (в свернутом состоянии) по центру расположено изображение Государственного герба Республики Казахстан золотистого цвета, ниже типографским шрифтом выполнена надпись "КУӘЛІК"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описанию служебного удостоверения. </w:t>
      </w:r>
    </w:p>
    <w:bookmarkEnd w:id="27"/>
    <w:bookmarkStart w:name="z32" w:id="28"/>
    <w:p>
      <w:pPr>
        <w:spacing w:after="0"/>
        <w:ind w:left="0"/>
        <w:jc w:val="both"/>
      </w:pPr>
      <w:r>
        <w:rPr>
          <w:rFonts w:ascii="Times New Roman"/>
          <w:b w:val="false"/>
          <w:i w:val="false"/>
          <w:color w:val="000000"/>
          <w:sz w:val="28"/>
        </w:rPr>
        <w:t xml:space="preserve">
      3. Левая и правая внутренняя часть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"ЗЫРЯН АУДАНЫНЫҢ МӘСЛИХАТ АППАРАТЫ" МЕМЛЕКЕТТІК МЕКЕМЕ, "ГОСУДАРСТВЕННОЕ УЧРЕЖДЕНИЕ "АППАРАТ МАСЛИХАТА ЗЫРЯНОВСКОГО РАЙОНА", под ними, отделяющиеся от текста красной отбивочной полосой надписи "ҚАЗАҚСТАН РЕСПУБЛИКАСЫ", "РЕСПУБЛИКА КАЗАХСТАН", ниже указывается номер удостоверения, фамилия, имя, отчество (при наличии), занимаемая должность государственного служащего по образцу,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описанию служебного удостоверения.</w:t>
      </w:r>
    </w:p>
    <w:bookmarkEnd w:id="28"/>
    <w:bookmarkStart w:name="z33" w:id="29"/>
    <w:p>
      <w:pPr>
        <w:spacing w:after="0"/>
        <w:ind w:left="0"/>
        <w:jc w:val="both"/>
      </w:pPr>
      <w:r>
        <w:rPr>
          <w:rFonts w:ascii="Times New Roman"/>
          <w:b w:val="false"/>
          <w:i w:val="false"/>
          <w:color w:val="000000"/>
          <w:sz w:val="28"/>
        </w:rPr>
        <w:t xml:space="preserve">
      4. На левой стороне: фотография (анфас, цветная) размером 3 х 4 см, текст на государственном языке в соответствии с </w:t>
      </w:r>
      <w:r>
        <w:rPr>
          <w:rFonts w:ascii="Times New Roman"/>
          <w:b w:val="false"/>
          <w:i w:val="false"/>
          <w:color w:val="000000"/>
          <w:sz w:val="28"/>
        </w:rPr>
        <w:t>пунктом 3</w:t>
      </w:r>
      <w:r>
        <w:rPr>
          <w:rFonts w:ascii="Times New Roman"/>
          <w:b w:val="false"/>
          <w:i w:val="false"/>
          <w:color w:val="000000"/>
          <w:sz w:val="28"/>
        </w:rPr>
        <w:t xml:space="preserve"> настоящего описания служебного удостоверения, заверенный подписью секретаря районного маслихата и гербовой печатью государственного учреждения.</w:t>
      </w:r>
    </w:p>
    <w:bookmarkEnd w:id="29"/>
    <w:bookmarkStart w:name="z34" w:id="30"/>
    <w:p>
      <w:pPr>
        <w:spacing w:after="0"/>
        <w:ind w:left="0"/>
        <w:jc w:val="both"/>
      </w:pPr>
      <w:r>
        <w:rPr>
          <w:rFonts w:ascii="Times New Roman"/>
          <w:b w:val="false"/>
          <w:i w:val="false"/>
          <w:color w:val="000000"/>
          <w:sz w:val="28"/>
        </w:rPr>
        <w:t>
      5. На правой стороне: изображение Государственного Герба Республики Казахстан на голубом фоне размером 3 х 4 см, под гербом надпись "ҚАЗАҚСТАН" и текст на русском языке в соответствии с пунктом 3 настоящего описания служебного удостоверения. Ниже указывается срок действия удостоверения на государственном и русском языках.</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государственного </w:t>
            </w:r>
            <w:r>
              <w:br/>
            </w:r>
            <w:r>
              <w:rPr>
                <w:rFonts w:ascii="Times New Roman"/>
                <w:b w:val="false"/>
                <w:i w:val="false"/>
                <w:color w:val="000000"/>
                <w:sz w:val="20"/>
              </w:rPr>
              <w:t xml:space="preserve">учреждения "Аппарат маслихата </w:t>
            </w:r>
            <w:r>
              <w:br/>
            </w:r>
            <w:r>
              <w:rPr>
                <w:rFonts w:ascii="Times New Roman"/>
                <w:b w:val="false"/>
                <w:i w:val="false"/>
                <w:color w:val="000000"/>
                <w:sz w:val="20"/>
              </w:rPr>
              <w:t>Зыряновского района"</w:t>
            </w:r>
          </w:p>
        </w:tc>
      </w:tr>
    </w:tbl>
    <w:bookmarkStart w:name="z36" w:id="31"/>
    <w:p>
      <w:pPr>
        <w:spacing w:after="0"/>
        <w:ind w:left="0"/>
        <w:jc w:val="left"/>
      </w:pPr>
      <w:r>
        <w:rPr>
          <w:rFonts w:ascii="Times New Roman"/>
          <w:b/>
          <w:i w:val="false"/>
          <w:color w:val="000000"/>
        </w:rPr>
        <w:t xml:space="preserve"> Обложка удостоверения</w:t>
      </w:r>
    </w:p>
    <w:bookmarkEnd w:id="31"/>
    <w:bookmarkStart w:name="z37" w:id="32"/>
    <w:p>
      <w:pPr>
        <w:spacing w:after="0"/>
        <w:ind w:left="0"/>
        <w:jc w:val="left"/>
      </w:pPr>
    </w:p>
    <w:bookmarkEnd w:id="32"/>
    <w:p>
      <w:pPr>
        <w:spacing w:after="0"/>
        <w:ind w:left="0"/>
        <w:jc w:val="both"/>
      </w:pPr>
      <w:r>
        <w:drawing>
          <wp:inline distT="0" distB="0" distL="0" distR="0">
            <wp:extent cx="68453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45300" cy="243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описанию служебного </w:t>
            </w:r>
            <w:r>
              <w:br/>
            </w:r>
            <w:r>
              <w:rPr>
                <w:rFonts w:ascii="Times New Roman"/>
                <w:b w:val="false"/>
                <w:i w:val="false"/>
                <w:color w:val="000000"/>
                <w:sz w:val="20"/>
              </w:rPr>
              <w:t xml:space="preserve">удостоверения государственного </w:t>
            </w:r>
            <w:r>
              <w:br/>
            </w:r>
            <w:r>
              <w:rPr>
                <w:rFonts w:ascii="Times New Roman"/>
                <w:b w:val="false"/>
                <w:i w:val="false"/>
                <w:color w:val="000000"/>
                <w:sz w:val="20"/>
              </w:rPr>
              <w:t xml:space="preserve">учреждения "Аппарат маслихата </w:t>
            </w:r>
            <w:r>
              <w:br/>
            </w:r>
            <w:r>
              <w:rPr>
                <w:rFonts w:ascii="Times New Roman"/>
                <w:b w:val="false"/>
                <w:i w:val="false"/>
                <w:color w:val="000000"/>
                <w:sz w:val="20"/>
              </w:rPr>
              <w:t>Зыряновского района"</w:t>
            </w:r>
          </w:p>
        </w:tc>
      </w:tr>
    </w:tbl>
    <w:bookmarkStart w:name="z39" w:id="33"/>
    <w:p>
      <w:pPr>
        <w:spacing w:after="0"/>
        <w:ind w:left="0"/>
        <w:jc w:val="left"/>
      </w:pPr>
      <w:r>
        <w:rPr>
          <w:rFonts w:ascii="Times New Roman"/>
          <w:b/>
          <w:i w:val="false"/>
          <w:color w:val="000000"/>
        </w:rPr>
        <w:t xml:space="preserve"> Внутренняя часть удостоверения</w:t>
      </w:r>
    </w:p>
    <w:bookmarkEnd w:id="33"/>
    <w:p>
      <w:pPr>
        <w:spacing w:after="0"/>
        <w:ind w:left="0"/>
        <w:jc w:val="left"/>
      </w:pPr>
      <w:r>
        <w:br/>
      </w:r>
    </w:p>
    <w:p>
      <w:pPr>
        <w:spacing w:after="0"/>
        <w:ind w:left="0"/>
        <w:jc w:val="both"/>
      </w:pPr>
      <w:r>
        <w:drawing>
          <wp:inline distT="0" distB="0" distL="0" distR="0">
            <wp:extent cx="7810500" cy="278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78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