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a439" w14:textId="b88a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Жарминского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декабря 2017 года № 17/144-VI. Зарегистрировано Департаментом юстиции Восточно-Казахстанской области 4 января 2018 года № 5385. Утратило силу решением Жарминского районного маслихата Восточно-Казахстанской области от 21 декабря 2018 года № 28/238-VI.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бюджете Жарминского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28/238-VI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5341, опубликовано в эталонном контрольном банке нормативных правовых актов в электронном виде от 25 декабря 2017 года)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7269122,2 тысяч тенге, в том числе: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2257850,5тысяч тенге;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–25669,4 тысяч тенге;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38337,0 тысяч тенге;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4947265,3 тысяч тенге;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7305727,6 тысяч тенге;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43983,5 тысяч тенге, в том числе: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64155,5 тысяч тенге;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20172,0 тысяч тенге;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-80588,9 тысяч тенге;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80588,9 тысяч тенге, в том числе: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64155,5 тысяч тенге;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20172,0 тысяч тенге;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36605,4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1 - в редакции решения Жарминского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28/241-VI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в районном бюджете объемы субвенций, поступаемых из областного бюджета в сумме 3684461,0 тысяч тенге.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2018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 в размере 74 (семьдесят четыре)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5341).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3 - в редакции решения Жарминского районного маслихата Восточно-Казахстанской области от 22.10.2018 </w:t>
      </w:r>
      <w:r>
        <w:rPr>
          <w:rFonts w:ascii="Times New Roman"/>
          <w:b w:val="false"/>
          <w:i w:val="false"/>
          <w:color w:val="000000"/>
          <w:sz w:val="28"/>
        </w:rPr>
        <w:t>№ 26/225-VI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года. 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 2019 год в следующем объеме – 7113392,0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на 2020 год в следующем объеме – 7611330,0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резерв местного исполнительного органа района на 2017 год в сумме 37000,0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перечень местных бюджетных программ, не подлежащих к секвестру в процессе исполнения местных бюджетов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перечень целевых текущих трансфертов и трансфертов на развитие из областного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перечень целевых текущих трансфертов и трансфертов на развитие из республиканского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перечень бюджетных программ развития районного бюджета на 2018-2020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средства для реализации мер социальной поддержки специалистам социальной сферы сельских населенных пунктов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2018 года.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сессии</w:t>
      </w:r>
      <w:r>
        <w:rPr>
          <w:rFonts w:ascii="Times New Roman"/>
          <w:b/>
          <w:i w:val="false"/>
          <w:color w:val="000000"/>
          <w:sz w:val="28"/>
        </w:rPr>
        <w:t>      Э. Мурумбаев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Секретарь Жарминского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районного маслихата</w:t>
      </w:r>
      <w:r>
        <w:rPr>
          <w:rFonts w:ascii="Times New Roman"/>
          <w:b/>
          <w:i w:val="false"/>
          <w:color w:val="000000"/>
          <w:sz w:val="28"/>
        </w:rPr>
        <w:t>      А. Сахметжанова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Жарминского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17/144-VІ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27 декабря 2017 года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Районный бюджет на 2018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1 - в редакции решения Жарминского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28/241-VI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7269122,2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2257850,5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715160,2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715160,2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694310,2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588656,7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588656,7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588656,7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4947265,3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4947265,3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4947265,3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494643,3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768161,0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7305727,6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520002,8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443037,8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150441,2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266214,6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256608,6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256608,6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3671201,7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210716,7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210716,7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103411,7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440369,7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61409,7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42486,7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253498,6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237732,6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181375,8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165942,4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100031,4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-80588,9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80588,9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</w:tbl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Жарминского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17/144-VІ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27 декабря 2017 года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Районный бюджет Жарминского района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"/>
        <w:gridCol w:w="562"/>
        <w:gridCol w:w="873"/>
        <w:gridCol w:w="562"/>
        <w:gridCol w:w="873"/>
        <w:gridCol w:w="6872"/>
        <w:gridCol w:w="24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7113392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1980875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836740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836740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667680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667680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667680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326889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326461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5059820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5059820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5059820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743561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1"/>
        <w:gridCol w:w="1141"/>
        <w:gridCol w:w="1141"/>
        <w:gridCol w:w="5155"/>
        <w:gridCol w:w="23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3304981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822527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Жарминского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17/144-VІ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27 декабря 2017 года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Районный бюджет Жарминского района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"/>
        <w:gridCol w:w="562"/>
        <w:gridCol w:w="873"/>
        <w:gridCol w:w="562"/>
        <w:gridCol w:w="873"/>
        <w:gridCol w:w="6872"/>
        <w:gridCol w:w="24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7611330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2119536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895312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895312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893022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714418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714418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714418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395052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349772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68492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59097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59097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5414008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5414008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5414008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400058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795610</w:t>
            </w:r>
          </w:p>
        </w:tc>
      </w:tr>
      <w:tr>
        <w:trPr>
          <w:trHeight w:val="30" w:hRule="atLeast"/>
        </w:trPr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1"/>
        <w:gridCol w:w="1141"/>
        <w:gridCol w:w="1141"/>
        <w:gridCol w:w="5155"/>
        <w:gridCol w:w="23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7611330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3536329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Жарминского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№ 17/144-VІ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27 декабря 2017 года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Резерв местного исполнительного органа района на 2018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4 - в редакции решения Жарминского районного маслихата Восточно-Казахстанской области от 09.11.2018 </w:t>
      </w:r>
      <w:r>
        <w:rPr>
          <w:rFonts w:ascii="Times New Roman"/>
          <w:b w:val="false"/>
          <w:i w:val="false"/>
          <w:color w:val="000000"/>
          <w:sz w:val="28"/>
        </w:rPr>
        <w:t>№ 27/232-VI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959"/>
        <w:gridCol w:w="5376"/>
        <w:gridCol w:w="5376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на неотложные затраты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</w:tbl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Жарминского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№ 17/144-VІ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27 декабря 2017 года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местных бюджетных программ не подлежащих к секвестру в процессе исполнения местных бюджетов на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Жарминского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№ 17/144-VІ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27 декабря 2017 года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целевых текущих трансфертов и трансфертов на развитие из областного бюджета на 2018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6 - в редакции решения Жарминского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28/241-VI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767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285544,3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128862,7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128862,7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73257,0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73257,0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34164,4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34164,4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34164,4</w:t>
            </w:r>
          </w:p>
        </w:tc>
      </w:tr>
    </w:tbl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Жарминского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№ 17/144-VІ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27 декабря 2017 года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целевых текущих трансфертов и трансфертов на развитие из республиканского бюджета на 2018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7 - в редакции решения Жарминского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28/241-VI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622"/>
        <w:gridCol w:w="1312"/>
        <w:gridCol w:w="1312"/>
        <w:gridCol w:w="1312"/>
        <w:gridCol w:w="3911"/>
        <w:gridCol w:w="28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977260,0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95718,0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59181,0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59181,0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724724,0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694904,0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694904,0</w:t>
            </w:r>
          </w:p>
        </w:tc>
      </w:tr>
    </w:tbl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Жарминского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№ 17/144-VІ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27 декабря 2017 года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на реализацию инвестиционных бюджетных проектов на 2018 -2020 годы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8 - в редакции решения Жарминского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28/241-VI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59"/>
        <w:gridCol w:w="969"/>
        <w:gridCol w:w="969"/>
        <w:gridCol w:w="969"/>
        <w:gridCol w:w="3018"/>
        <w:gridCol w:w="2117"/>
        <w:gridCol w:w="1861"/>
        <w:gridCol w:w="1225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798963,0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768249,0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768249,0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768249,0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"Строительство очистных сооружений и канализационных сетей в городе Шар"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758161,0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селе Жарык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очистной станции в селе Калбатау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селе Каратобе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селе Жарык (софинансирование)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очистной станции в селе Калбатау (софинансирование)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"Строительство водопровода в селе Капайбатыр"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биотермической ямы в селе Капайбатыр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9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Жарминского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№ 17/144-VІ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27 декабря 2017 года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Предусмотренные средства для реализации мер социальной поддержки специалистам социальной сферы сельских населенных пунктов на 2018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9 - в редакции решения Жарминского районного маслихата Восточно-Казахстанской области от 22.10.2018 </w:t>
      </w:r>
      <w:r>
        <w:rPr>
          <w:rFonts w:ascii="Times New Roman"/>
          <w:b w:val="false"/>
          <w:i w:val="false"/>
          <w:color w:val="000000"/>
          <w:sz w:val="28"/>
        </w:rPr>
        <w:t>№ 26/225-VI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1"/>
        <w:gridCol w:w="1331"/>
        <w:gridCol w:w="1331"/>
        <w:gridCol w:w="1331"/>
        <w:gridCol w:w="4142"/>
        <w:gridCol w:w="25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