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e66b" w14:textId="b17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18 июля 2014 года № 21/185-V "Об утверждении правил оказания cоциальной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2017 года № 10/81-VI. Зарегистрировано Департаментом юстиции Восточно-Казахстанской области 13 апреля 2017 года № 4948. Утратило силу решением Жарминского районного маслихата Восточно-Казахстанской области от 10 июля 2018 года № 23/207-VI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10.07.2018 № 23/207-VI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статьей 26 Закона Республики Казахстан от 6 апреля 2016 года "О правовых актах",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июля 2014 года № 21/185-V "Об утверждении правил оказания cоциальной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3447, опубликовано в газете "Қалба тынысы" № 65 (8738) от 21 августа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оказания социальной помощи, установления размеров и определения перечня отдельных категорий нуждающихся граждан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к памятным датам и праздничным дням предоставляется следующим категориям граждан: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70000 (семьдесят тысяч)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степени, или ранее получившим звание "Мать-героиня" – 10000 (десять тысяч)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10000 (десять тысяч)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70000 (семьдесят тысяч) тенге;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34000 (тридцать четыре тысячи)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10000 (десять тысяч)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100000 (сто тысяч)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70000 (семьдесят тысяч) тенге.".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