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99b" w14:textId="5745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сентября 2017 года № 15/5-VI. Зарегистрировано Департаментом юстиции Восточно-Казахстанской области 16 октября 2017 года № 5234. Действие приостановлено до 1 января 2021 года решением Глубоковского районного маслихата Восточно-Казахстанской области от 12 июня 2020 года № 44/4-VI. Утратило силу - решением Глубоковского районного маслихата Восточно-Казахстанской области от 19 марта 2021 года № 3/15-VII.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приостановлено до 01.01.2021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12.06.2020 № 44/4-VI.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3/15-VII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Глубоковского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Фараджев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15/5-VI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Глубоковского района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Глубоковского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Глубоковского района (далее – отходы).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–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