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2387" w14:textId="5de2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Бородулихинского района Восточно-Казахстанской области от 05 мая 2015 года № 126 "Об определении оптимальных сроков начала и завершения посевных работ на территории Бородулихинского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10 июля 2017 года № 132. Зарегистрировано Департаментом юстиции Восточно-Казахстанской области 8 августа 2017 года № 5157. Утратило силу постановлением акимата Бородулихинского района области Абай от 10 ноября 2023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06 апреля 2016 года "О правовых актах"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05 мая 2015 года № 126 "Об определении оптимальных сроков начала и завершения посевных работ на территории Бородулихинского района Восточно-Казахстанской области" (зарегистрировано в Реестре государственной регистрации нормативных правовых актов за № 3960, опубликовано в районных газетах "Аудан тынысы" от 05 июня 2015 года № 47 (556), "Пульс района" от 05 июня 2015 года № 47 (6875))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К.Бичуинов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2017 года № 132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Бель-Агачский регион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масличный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Новошульбинский регион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масличный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