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d0c2" w14:textId="406d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2016 года № 8-2-VI "О бюджете Бородулихинского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9 июня 2017 года № 11-2-VI. Зарегистрировано Департаментом юстиции Восточно-Казахстанской области 23 июня 2017 года № 5094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 Бородулихинский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8-2-VI "О бюджете Бородулихинского района на 2017-2019 годы" (зарегистрировано в Реестре государственной регистрации нормативных правовых актов за номером 4807, опубликовано в районной газете "Аудан тынысы - Пульс района" от 27 января 2017 года № 4, от 3 февраля 2017 года № 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"доходы – 4306295,7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1030473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10749,6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31881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3233192,1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"затраты – 4404126,5 тысяч тенге;";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2017 год целевые текущие трансферты из областного бюджета в сумме 197312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 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11-2-VI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4306295,7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3233192,1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3233192,1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4404126,5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429404,8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358847,8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248493,3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238313,3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160648,9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-153866,8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153866,8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