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5270" w14:textId="6c05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2016 года № 13/5-VI "О бюджете города Усть-Каменогорска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июля 2017 года № 19/2-VI. Зарегистрировано Департаментом юстиции Восточно-Казахстанской области 27 июля 2017 года № 5140.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июля 2017 года № 12/123-VI "О внесении изменений в решение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5128),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2017-2019 годы" от 23 декабря 2016 года № 13/5-VI (зарегистрировано в Реестре государственной регистрации нормативных правовых актов за номером 4797, опубликовано в Эталонном контрольном банке нормативных правовых актов Республики Казахстан 16 января 2017 года)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39 899 640,3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20 721 837,6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303 581,6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1 434 132,9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17 440 088,2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41 854 412,5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2 029 611,0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2 029 611,0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- 3 984 383,2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3 984 383,2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2017 год в сумме 34 153,2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2017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Тлеукенов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19/2-VI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№ 13/5-VI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города Усть-Каменогорска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39 899 640,3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20 721 837,6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8 391 585,7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8 391 585,7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5 283 630,6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5 283 630,6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5 235 496,2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3 224 600,2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1 263 183,0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192 858,0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824 325,0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501 578,1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501 578,1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303 581,6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213 188,6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40 928,3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1 434 132,9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1 132 563,9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1 132 563,9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301 569,0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17 440 088,2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17 440 088,2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17 440 088,2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41 854 412,5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1 278 380,7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772 635,1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772 635,1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110 512,8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13 801 423,0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13 186 577,3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7 775 093,0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728 226,2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1 456 252,1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2 262 682,0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454 930,7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454 730,7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1 800 770,0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1 743 524,0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15 415 529,8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2 711 377,7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109 424,8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422 396,3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652 067,0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1 222 936,4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203 600,9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12 681 998,1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6 540 916,5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6 137 615,0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782 929,0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402 992,5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192 523,5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153 405,5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117 315,1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6 728 736,7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6 728 736,7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3 793 121,4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1 319 928,3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1 615 687,0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1 599 999,6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-3 984 383,2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