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17574" w14:textId="94175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защиты зеленых насаждений Восточно-Казахстанской области, Правил благоустройства территорий городов и населенных пунктов Восточно-Казахстанской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13 декабря 2017 года № 16/195-VI. Зарегистрировано Департаментом юстиции Восточно-Казахстанской области 4 января 2018 года № 5380. Утратило силу решением Восточно-Казахстанского областного маслихата от 3 марта 2021 года № 3/16-VII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Восточно-Казахстанского областного маслихата от 03.03.2021 </w:t>
      </w:r>
      <w:r>
        <w:rPr>
          <w:rFonts w:ascii="Times New Roman"/>
          <w:b w:val="false"/>
          <w:i w:val="false"/>
          <w:color w:val="ff0000"/>
          <w:sz w:val="28"/>
        </w:rPr>
        <w:t>№ 3/16-VII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№ 235 "Об утверждении Типовых правил содержания и защиты зеленых насаждений, правил благоустройства территорий городов и населенных пунктов" (зарегистрирован в Реестре государственной регистрации нормативных правовых актов за № 10886) Восточно-Казахстанский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защиты зеленых насаждений Восточно-Казахстанской области;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благоустройства территорий городов и населенных пунктов Восточно-Казахстанской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7 октября 2015 года № 32/392-V  "Об утверждении Правил содержания и защиты зеленых насаждений, благоустройства территорий городов и населенных пунктов Восточно-Казахстанской области" (зарегистрировано в Реестре государственной регистрации нормативных правовых актов за № 4242, опубликовано в Информационно-правовой системе "Әділет" от 10 декабря 2015 года, в газетах "Рудный Алтай" от 14 декабря 2015 года, "Дидар" от 15 декабря 2015 года).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4"/>
        <w:gridCol w:w="4176"/>
      </w:tblGrid>
      <w:tr>
        <w:trPr>
          <w:trHeight w:val="30" w:hRule="atLeast"/>
        </w:trPr>
        <w:tc>
          <w:tcPr>
            <w:tcW w:w="7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Камасова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Восточно-Казахстанского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 общественного здоровья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охраны общественного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здоровья Министерства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здравохранения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___________________ 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"21" 12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16/195-VI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защиты зеленых насаждений Восточно-Казахстанской области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 и защиты зеленых насаждений Восточно-Казахстанской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июля 1999 года (Особенная часть),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законами Республики Казахстан от 16 июля 2001 года "</w:t>
      </w:r>
      <w:r>
        <w:rPr>
          <w:rFonts w:ascii="Times New Roman"/>
          <w:b w:val="false"/>
          <w:i w:val="false"/>
          <w:color w:val="000000"/>
          <w:sz w:val="28"/>
        </w:rPr>
        <w:t>Об архитектурной, градостроительной и строительной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(далее – Закон),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местном государственном управлении и самоуправлении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иными нормативными правовыми актами.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Правил не распространяется на территории существующего индивидуального жилого дома, дачные участки граждан и государственного лесного фонда и особо охраняемые природные территории республиканского значения.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определяют порядок и регулируют отношения в сфере содержания и защиты зеленых насаждений Восточно-Казахстанской области. 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благоустройство – совокупность работ (по инженерной подготовке территории, устройству дорог, развитию коммуникационных сетей и сооружений водоснабжения, канализаций, энергоснабжения) и мероприятий (по расчистке, осушению и озеленению территории, улучшению микроклимата, охране от загрязнения воздушного бассейна, открытых водоемов и почвы, санитарной очистке, снижению уровня шума), осуществляемые в целях приведения той или иной территории в состояние, пригодное для строительства и нормального пользования по назначению, создания здоровых, удобных и культурных условий жизни населения;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вырубка деревьев – работа по вырубке (пересадке) деревьев, осуществляемая по разрешению уполномоченного органа в соответствии с пунктом 159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уведомлениях" от 16 мая 2014 года (далее – Закон о разрешениях);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кроны – обрезка ветвей и побегов, отдельных деревьев, кустарников и линейных насаждений, поддающихся формовке, не приводящая их гибели, с целью придания им определенной эстетической формы и омолаживания зеленых насаждений;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дендрологический план – план размещения зеленых насаждений, с указанием количественного и видового состава существующей и проектируемой к посадке зеленых насаждений древесно-кустарниковой растительности, в сочетании с открытыми участками газонов, площадок, дорожек, водоемов, с учетом зоны застройки;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земли общего пользования – земли занятые и предназначенные для занятия площадями, улицами, тротуарами, проездами, дорогами, набережными, парками, скверами, городскими лесами, бульварами, водоемами, пляжами, кладбищами и объектами, предназначенными для удовлетворения нужд населения (инженерные системы общего пользования);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омолаживание – сильное укорачивание скелетных и полускелетных ветвей, прореживание и регулирование побегов, обрезка ствола на высоте не менее 3,5 метров у взрослых деревьев, пригодных для омолаживания со здоровыми штамбами и стволами, потерявшими свои декоративные качества вследствие усыхания вершин и ветвей;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зеленый массив – озелененная территория, насчитывающая не менее 50 экземпляров деревьев на территории не менее 0,125 га, независимо от видового состава;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зеленые насаждения – древесно-кустарниковая и травянистая растительность естественного происхождения и искусственно высаженные, которые в соответствии с гражданским законодательством являются недвижимым имуществом и составляют единый городской зеленый фонд;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уничтожение зеленых насаждений – повреждение зеленых насаждений, повлекшее их гибель;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содержание и защита зеленых насаждений – система правовых, административных, организационных и экономических мер, направленных на создание, сохранение и воспроизводство зеленых насаждений (в том числе компенсационное восстановление зеленых насаждений взамен вырубленных), озелененных территорий и зеленых массивов;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сохранение зеленых насаждений – комплекс мероприятий, направленный на сохранение особо ценных пород насаждений, попадающих под пятно благоустройства и строительных работ;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лесопатологическое обследование зеленых насаждений – специальное обследование на наличие вредителей (насекомых), выявление наличия признаков и очагов болезней, признаков поражения грибковыми заболеваниями (паразитами) стволов, корневой системы и кроны. Если насаждения поражены болезнями более чем на 50 (пятидесяти) %, то они подлежат обязательной вырубке;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инвентаризация зеленых насаждений (подеревный перечет) – комплекс мероприятий по учету объектов озеленения с подробным описанием количественных и качественных характеристик, а также графическое отображение каждого элемента озеленения на плановой основе;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реестр зеленых насаждений – свод данных о типах, видовом составе, размере площади, состоянии и расположении зеленых насаждений;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индивидуальный жилой дом – дом, предназначенный для личного (семейного) проживания, расположенный на усадебном участке и находящийся в собственности гражданина вместе с хозяйственными и другими строениями и зелеными насаждениями;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озелененные территории – участок земли, на котором располагается растительность естественного происхождения, искусственно созданные садово-парковые комплексы и объекты, бульвары, скверы, газоны, цветники;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уход – уход за почвой и подземной частью растений (подкормка, полив, рыхление и прочие действия);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план компенсационной посадки – план посадки деревьев, которые подверглись вырубке, санитарной вырубке, включающий в себя количественную часть, породный состав, объем, календарные сроки посадки, а также графическую схему размещения посадок с привязкой к плановой основе;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компенсационная посадка – посадка взамен вырубленных деревьев на специальных участках определенных уполномоченным органом в соответствии с дендрологическим планом;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проезд – элемент дороги, обеспечивающий подъезд транспортных средств к жилым и общественным зданиям, учреждениям, предприятиям, объектам застройки внутри микрорайонов, кварталов, населенных пунктов;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санитарная обрезка – удаление больных, усыхающих, сухих и поврежденных ветвей, создающих аварийные ситуации (лежащих на линиях электропередач, газовых трубах, разрушающих кровлю зданий, создающих угрозу безопасности дорожного движения);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тротуар – элемент дороги, предназначенный для движения пешеходов, примыкающий к проезжей части или отделенный от нее газоном или арычной системой;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уполномоченный орган – структурное подразделение местного исполнительного органа, осуществляющий функции в сфере регулирования природопользования;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– физическое или юридическое лицо, специализирующиеся в области содержания и защиты зеленых насаждений;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малые архитектурные формы – объекты декоративного характера и практического использования (скульптуры, фонтаны, барельефы, вазы для цветов, павильоны, беседки, скамьи, урны, оборудование и конструкции для игр детей и отдыха взрослого населения);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прилегающая территория – территория (в границах 5 метров по периметру), непосредственно примыкающая к границам здания, сооружения, ограждения, строительной площадки, к объектам торговли, рекламы и иным объектам, находящимся в собственности, владении, аренде, на балансе у юридических или физических лиц.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Содержание и защита зеленых насаждений</w:t>
      </w:r>
    </w:p>
    <w:bookmarkEnd w:id="38"/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Меры по сохранению и защите зеленых насаждений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Все зеленые насаждения, за исключением зеленых насаждений, произрастающих на участках государственного лесного фонда и особо охраняемых природных территориях республиканского и местного значения, территориях индивидуального жилого дома и личного подсобного хозяйства, на дачных участках образуют единый зеленый фонд городов и населенных пунктов, подлежащий защите.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Развитие озелененных территорий соответствующей административно-территориальной единицы производится в соответствии с дендрологическим планом.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Все виды работ по озеленению территорий выполняются по утвержденным проектам. При ведении работ по озеленению и благоустройству, за качеством и соответствием выполняемых работ утвержденному проекту, ведется авторский надзор в соответствии с Законом.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зеленых насаждений включает в себя основные виды работ по озеленению: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посадка зеленых насаждений;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рыхление почвы с устройством приствольных лунок, побелка деревьев, стрижка живой изгороди, поднятие штамба у деревьев, удаление поросли;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устройство цветников, газонов, прополка сорняков, покос травы, укрытие роз в зимний период;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полив зеленых насаждений на протяжении всего вегетационного периода;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санитарная обрезка аварийных, сухостойных, перестойных деревьев и кустарников, формирование кроны;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удобрений;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борьба с вредителями и болезнями зеленых насаждений.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Пересадка зеленых насаждений осуществляется в течение года при условии соблюдения специальных технологий пересадок. В целях эффективной приживаемости деревьев лиственных и хвойных пород их пересадку рекомендуется проводить в период с наступления осени до ранней весны.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Работы по омолаживанию деревьев и прореживание густо произрастающих деревьев проводятся до начала вегетации или поздней осенью.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производстве строительно–монтажных работ все насаждения, подлежащие сохранению на данном участке, предохраняются от механических и других повреждений специальными защитными ограждениями, обеспечивающими эффективность их защиты.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невозможности сохранения зеленых насаждений на участках, отводимых под строительство или производство других работ, производится вырубка (пересадка) деревьев по разрешению уполномоченного органа в соответствии с Законом о разрешениях.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Меры по охране и оздоровлению окружающей среды осуществляются гражданами, должностными и юридическими лицами, согласно </w:t>
      </w:r>
      <w:r>
        <w:rPr>
          <w:rFonts w:ascii="Times New Roman"/>
          <w:b w:val="false"/>
          <w:i w:val="false"/>
          <w:color w:val="000000"/>
          <w:sz w:val="28"/>
        </w:rPr>
        <w:t>Экологическому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Учету подлежат все виды зеленых насаждений.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Учет зеленых насаждений осуществляется посредством их инвентаризации и лесопатологического обследования, расположенных в границах учетного объекта, которые заносятся в реестр зеленых насаждений, по форме согласно приложению к настоящим Правилам.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Реестр и учет зеленых насаждений ведется уполномоченным органом.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Документом, отображающим результаты учета зеленых насаждений, являются оформленные материалы инвентаризации и лесопатологического обследования, а также дендрологический план.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Работы по содержанию и защите зеленых насаждений, а также проведение инвентаризации и лесопатологического обследования зеленых насаждений на землях общего пользования, осуществляются организациями.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Уполномоченным органом передаются копии материалов инвентаризации и лесопатологического обследования зеленых насаждений в аппарат акима соответствующей административно-территориальной единицы для использования в качестве рекомендаций при работе с зеленым фондом.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естественного падения произрастающих зеленых насаждений восстановление производится согласно утвержденному дендрологическому плану уполномоченного органа за счет средств местного бюджета.</w:t>
      </w:r>
    </w:p>
    <w:bookmarkEnd w:id="62"/>
    <w:bookmarkStart w:name="z7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Вырубка (пересадка), санитарная вырубка деревьев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Вырубка (пересадка) деревьев осуществляется в случаях: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условий для размещения объектов строительства, предусмотренных утвержденной и согласованной градостроительной документацией;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обслуживания объектов инженерного благоустройства, надземных коммуникаций;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ликвидации аварийных и чрезвычайных ситуаций, в том числе на объектах инженерного благоустройства;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необходимости улучшения качественного и видового состава зеленых насаждений;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санитарной вырубки старых насаждений, создающих угрозу безопасности здоровью и жизни людей, а также влекущих ущерб имуществу физическому и юридическому лицу.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аварийного падения деревьев, в результате ветровала и других случаев природного характера, дорожно-транспортных происшествий, уборка упавшего дерева, своевременная санитарная очистка места падения и вывоз древесных остатков на землях общего пользования и на территориях прилегающих к зданиям, сооружениям, многоэтажным жилым домам осуществляется организациями по обслуживаемым участкам.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Вырубка (пересадка) деревьев на землях общего пользования производится организациями, обслуживающими данный земельный участок по разрешению уполномоченного органа.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Санитарная вырубка деревьев на землях общего пользования производится организациями, обслуживающими данный земельный участок по согласованию с уполномоченным органом.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Санитарная вырубка деревьев производится без согласования с уполномоченным органом в случаях возможного возникновения чрезвычайных или аварийных ситуаций, когда падение самих деревьев, а также их ветвей представляет угрозу жизни и здоровью людей, повреждению зданий и сооружений, коммуникациям, безопасности дорожного движения (в том числе перекрывающих визуальный обзор дорожных знаков).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Факт санитарной или вынужденной вырубки деревьев устанавливается актом освидетельствования службой спасения органов чрезвычайных ситуаций, с последующим уведомлением уполномоченного органа.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Вырубка (пересадка) деревьев осуществляется по разрешению уполномоченного органа в соответствии с Законом о разрешениях, при предоставлении гарантийного письма от физических и юридических лиц о компенсационной посадке взамен вырубленных деревьев.</w:t>
      </w:r>
    </w:p>
    <w:bookmarkEnd w:id="75"/>
    <w:bookmarkStart w:name="z8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проведения компенсационных посадок деревьев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Восстановление деревьев производится на специальных участках согласно плану компенсационной посадки города и населенного пункта, при необходимости с заменой грунта на плодородную почву.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Компенсационная посадка производится за счет средств граждан и юридических лиц, в интересах которых был произведен снос.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вырубке и санитарной вырубке деревьев компенсационная посадка деревьев производится путем посадки саженцев деревьев.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вырубке деревьев по разрешению уполномоченного органа компенсационная посадка восстанавливаемых деревьев производится в пятикратном размере.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пересадке деревьев физическими и юридическими лицами, компенсационная посадка не производится.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пересадка привела к гибели деревьев, устанавливается пятикратный размер компенсации.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Компенсационная посадка деревьев производится физическими и юридическими лицами на собственной или прилегающей территориях самостоятельно, а при вынужденной вырубке деревьев на землях общего пользования с привлечением организации, осуществляющей озеленение, уход и содержание зеленых насаждений.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случае гибели высаженных саженцев деревьев, лица, в интересах которых был произведен снос или организация производят повторную посадку зеленых насаждений и обеспечивают дальнейший уход за ними в течение двух лет (период приживаемости саженца дерева), с момента проведения посадки.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защиты зеленых насаждений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зеленых насаждений на 1 января ____ года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площади объектов (участков) зеленых насаждений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земель, типам растительности и функциональному назначению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/ населенный пункт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район: (код) ___________________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владелец: _________________________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зеленых насаждений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495"/>
        <w:gridCol w:w="498"/>
        <w:gridCol w:w="317"/>
        <w:gridCol w:w="320"/>
        <w:gridCol w:w="993"/>
        <w:gridCol w:w="1348"/>
        <w:gridCol w:w="461"/>
        <w:gridCol w:w="463"/>
        <w:gridCol w:w="463"/>
        <w:gridCol w:w="495"/>
        <w:gridCol w:w="983"/>
        <w:gridCol w:w="397"/>
        <w:gridCol w:w="541"/>
        <w:gridCol w:w="793"/>
        <w:gridCol w:w="47"/>
        <w:gridCol w:w="23"/>
        <w:gridCol w:w="1279"/>
        <w:gridCol w:w="541"/>
        <w:gridCol w:w="850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 инвентарный/ № паспорта зеленого насаждения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земель (категория насаждений)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Древесная растительность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Единичные деревья, 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Группы, куртины, 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 сады,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насаждения, штук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Кустарниковая растительность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Единичные, штук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изгородь, погонный метр (п.м.)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Рядовые посадки, 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посадки, 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п.м./штук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пространства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Газоны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Летники, м2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Многолетники, м2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Контейнерные, штук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Вазон, м2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Альпинарий, рокарий, м2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м2/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Партерные, м2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Обыкновеные, м2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почвенный покров, м2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м2/ штук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16/195-VI</w:t>
            </w:r>
          </w:p>
        </w:tc>
      </w:tr>
    </w:tbl>
    <w:bookmarkStart w:name="z10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благоустройства территорий городов и населенных пунктов Восточно-Казахстанской области</w:t>
      </w:r>
    </w:p>
    <w:bookmarkEnd w:id="92"/>
    <w:bookmarkStart w:name="z10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благоустройства территорий городов и населенных пунктов Восточно-Казахстанской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июля 1999 года (Особенная часть),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законами Республики Казахстан от 16 июля 2001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архитектурной, градостроительной и строительной деятельности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(далее – Закон),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иными нормативными правовыми актами.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и регулируют отношения в сфере благоустройства территорий городов и населенных пунктов Восточно-Казахстанской области.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благоустройство – совокупность работ (по инженерной подготовке территории, устройству дорог, развитию коммуникационных сетей и сооружений водоснабжения, канализаций, энергоснабжения) и мероприятий (по расчистке, осушению и озеленению территории, улучшению микроклимата, охране от загрязнения воздушного бассейна, открытых водоемов и почвы, санитарной очистке, снижению уровня шума), осуществляемые в целях приведения той или иной территории в состояние, пригодное для строительства и нормального пользования по назначению, создания здоровых, удобных и культурных условий жизни населения;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твердые бытовые отходы – коммунальные отходы в твердой форме;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проезд – элемент дороги, обеспечивающий подъезд транспортных средств к жилым и общественным зданиям, учреждениям, предприятиям, объектам застройки внутри микрорайонов, кварталов, населенных пунктов;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тротуар – элемент дороги, предназначенный для движения пешеходов, примыкающий к проезжей части или отделенный от нее газоном или арычной системой;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структурное подразделение местного исполнительного органа, осуществляющий функции в сфере регулирования коммунального хозяйства;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– физическое или юридическое лицо, специализирующиеся в области благоустройства;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малые архитектурные формы – объекты декоративного характера и практического использования (скульптуры, фонтаны, барельефы, вазы для цветов, павильоны, беседки, скамьи, урны, оборудование и конструкции для игр детей и отдыха взрослого населения);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прилегающая территория – территория (в границах 5 метров по периметру), непосредственно примыкающая к границам здания, сооружения, ограждения, строительной площадки, к объектам торговли, рекламы и иным объектам, находящимся в собственности, владении, аренде, на балансе у юридических или физических лиц.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Благоустройство территорий городов и населенных пунктов</w:t>
      </w:r>
    </w:p>
    <w:bookmarkEnd w:id="105"/>
    <w:bookmarkStart w:name="z120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Обеспечение чистоты и порядка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Юридические и физические лица соблюдают чистоту и поддерживают порядок на всей территории, в том числе на территориях частных домовладений, не допускают повреждения и разрушения элементов благоустройства (дорог, тротуаров, газонов, малых архитектурных форм, освещения, водоотвода) городов и населенных пунктов.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Текущее санитарное содержание местности осуществляется организациями, специализирующихся в области благоустройства территории.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Физические и юридические лица всех организационно-правовых форм, в том числе владельцы капитальных и временных объектов: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санитарное содержание и благоустройство отведенной территории за счет своих средств самостоятельно либо путем заключения договоров с организациями;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бережно относятся к объектам любой собственности, информируют соответствующие органы о случаях причинения ущерба объектам государственной собственности;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содержат в технически исправном состоянии и чистоте таблички с указанием улиц и номеров домов;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содержат ограждения (заборы) и малые архитектурные формы в надлежащем состоянии (покраска, побелка с внешней стороны ограждения (забора).</w:t>
      </w:r>
    </w:p>
    <w:bookmarkEnd w:id="113"/>
    <w:bookmarkStart w:name="z12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Организация уборки территорий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Уборка и содержание мест общего пользования включают в себя следующие виды работ: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уборка и вывоз мелкого и бытового мусора и отходов;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уборка и вывоз крупногабаритного мусора и отходов;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подметание;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покос и вывоз камыша, бурьяна, травы и иной дикорастущей растительности;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ремонт и окраска ограждений и малых архитектурных форм.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Уборка территорий общего пользования, занятых парками, скверами, бульварами, водоемами, пляжами, кладбищами, в том числе расположенными на них тротуарами, пешеходными зонами, лестничными сходами производится физическими и юридическими лицами и субъектами закрепления территорий, у которых данные объекты находятся на обслуживании и эксплуатации.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Собственники объектов обеспечивают санитарную очистку и уборку прилегающей территории (автостоянки, боксовые гаражи, ангары, складские подсобные строения, сооружения, объекты торговли и услуг) организациями коммунального хозяйства или же производят ее самостоятельно.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Уборка тротуаров, расположенных вдоль улиц и проездов, остановочных площадок пассажирского транспорта производится организациями, ответственными за уборку и содержание проезжей части.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Уборка и мойка остановочных комплексов и прилегающих к ним территорий на остановочных площадках общественного пассажирского транспорта, территорий платных автостоянок, гаражей, а также подъездных путей, прилегающей территории осуществляются их владельцами.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Вывоз строительного мусора при проведении дорожно-ремонтных работ производится организациями, производящими эти работы.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Во избежание засорения водосточной сети не допускается сброс мусора в водосточные коллекторы, дождеприемные колодцы и арычную систему.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Владельцы и эксплуатирующие организации надземных инженерных сооружений обеспечивают санитарное содержание прилегающей территории в границах охранных зон инженерных сетей.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Вывоз снега с улиц и проездов осуществляется на установленные места, определенные местным исполнительным органом.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Места временного складирования снега после снеготаяния очищаются от мусора и благоустраиваются.</w:t>
      </w:r>
    </w:p>
    <w:bookmarkEnd w:id="129"/>
    <w:bookmarkStart w:name="z144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Сбор и вывоз отходов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Физические и юридические лица, в результате деятельности которых образуются отходы производства и потребления обеспечивают безопасное обращение с отходами с момента их образования. Физические и юридические лица складируют твердые бытовые отходы в контейнеры для твердых бытовых отходов.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Вывоз твердых бытовых отходов осуществляется организациями в сроки, согласно утвержденного графика, установленного уполномоченным органом. Графики вывешиваются на площадках по сбору твердых бытовых отходов.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Физическим и юридическим лицам, осуществляющим строительство и (или) ремонт недвижимых объектов, необходимо производить вывоз строительного мусора самостоятельно на специальные места или по договору с организацией, осуществляющей вывоз мусора согласно </w:t>
      </w:r>
      <w:r>
        <w:rPr>
          <w:rFonts w:ascii="Times New Roman"/>
          <w:b w:val="false"/>
          <w:i w:val="false"/>
          <w:color w:val="000000"/>
          <w:sz w:val="28"/>
        </w:rPr>
        <w:t>Экологическому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года.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 территории домовладений располагаются специальные площадки для размещения контейнеров с удобными подъездами для специализированного транспорта. Площадки для установки контейнеров имеют бетонное или асфальтированное покрытие и ограждение. Для сбора твердых бытовых отходов следует применять контейнеры с крышками.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Не допускается сброс и складирование золы в контейнеры для твердых бытовых отходов и на контейнерные площадки.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Твердые бытовые отходы вывозятся мусоровозным транспортом, жидкие отходы из не канализованных домовладений – ассенизационным вакуумным транспортом.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Вывоз жидких отходов производится на специализированном автотранспорте в специально отведенные места. Контейнеры после опорожнения обрабатываются дезинфицирующим раствором на местах или заменяются чистыми, прошедшими обработку на местах опорожнения. Места обработки контейнеров необходимо оборудовать установками для чистки, мойки и дезинфекции с подводкой горячей и холодной воды, организацией стока.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Жидкие бытовые отходы и крупногабаритный мусор не подлежит сбросу в мусоропровод.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Эксплуатацию мусоропровода осуществляет эксплуатирующая организация, в ведении которой находится жилой дом.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Физические лица обеспечивают безопасный сбор отработанных ртутьсодержащих ламп и приборов в специальные контейнеры для сбора ртутьсодержащих ламп и приборов, расположенных на территории контейнерных площадок.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Организация, эксплуатирующие и обслуживающие контейнерные площадки и контейнеры: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надлежащее санитарное содержание контейнерных площадок и прилегающих к ним территорий;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производят их своевременный ремонт и замену непригодных к дальнейшему использованию контейнеров;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принимают меры по обеспечению регулярной мойки, дезинфекции, дезинсекции, дератизации против мух, грызунов мусороприемных камер, площадок, а также сборников отходов.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Уборку мусора, просыпавшегося при выгрузке из контейнеров в мусоровоз, производят работники организации, осуществляющей вывоз твердых бытовых отходов.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 вокзалах, рынках, в аэропорту, парках, зонах отдыха, на площадях, в учреждениях образования, здравоохранения, на улицах, остановках общественного пассажирского транспорта, у входа в торговые объекты устанавливаются урны для мусора. Урны устанавливаются на расстоянии не менее 50 метров одна от другой в местах массового посещения населения, во дворах, в парках, на площадях на расстоянии от 10 до 100 метров. На остановках пассажирского транспорта и у входов в торговые объекты устанавливается по две урны.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Установка, очистка и мойка урн производятся организациями, эксплуатирующими территории, либо во владении или пользовании которых находятся территории. Очистка урн производится по мере их заполнения, но не реже одного раза в день.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Мойка урн производится по мере загрязнения, но не реже одного раза в неделю.</w:t>
      </w:r>
    </w:p>
    <w:bookmarkEnd w:id="148"/>
    <w:bookmarkStart w:name="z163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Благоустройство улиц, жилых кварталов и микрорайонов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Жилые зоны микрорайонов и кварталов оборудуются площадками для мусорных контейнеров, сушки белья, отдыха, игр детей, занятий спортом, выгула домашних животных, автостоянками, парковками, зелеными зонами в соответствии с санитарными правилами.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Количество, размещение и оборудование площадок должны соответствовать государственным нормативам в области строительства.</w:t>
      </w:r>
    </w:p>
    <w:bookmarkEnd w:id="151"/>
    <w:bookmarkStart w:name="z166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Содержание фасадов зданий и сооружений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Физические и юридические лица, в ведении которых находятся здания и сооружения, собственники зданий и сооружений обеспечивают своевременное производство работ по реставрации, ремонту и покраске фасадов указанных объектов и их отдельных элементов (балконы, лоджии, водосточные трубы), а также поддерживают в чистоте и исправном состоянии расположенные на фасадах информационные таблички, памятные доски. Производится световое оформление витрин магазинов и офисов, выходящих фасадами на улицы.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Самовольное переоборудование фасадов зданий и конструктивных элементов не допускается.</w:t>
      </w:r>
    </w:p>
    <w:bookmarkEnd w:id="154"/>
    <w:bookmarkStart w:name="z169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Содержание наружного освещения и фонтанов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Включение наружного освещения улиц, дорог, площадей, набережных и иных освещаемых объектов производится при снижении уровня естественной освещенности в вечерние сумерки до 20 люкс, а отключение в утренние сумерки при ее повышении до 10 люкс по графику, утвержденному местным исполнительным органом.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Элементы устройств наружного освещения и контактной сети, металлические опоры, кронштейны содержатся в чистоте, не имеют очагов коррозии и окрашиваются. Замена перегоревших светильников осуществляется соответствующими организациями.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Вышедшие из строя газоразрядные лампы, содержащие ртуть хранятся в специально отведенных для этих целей помещениях и вывозятся на специальные предприятия для их утилизации. Указанные типы ламп на полигон не вывозятся.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Вывоз сбитых опор освещения и контактной сети электрифицированного транспорта осуществляется владельцем опоры на основных магистралях незамедлительно, на остальных территориях, а также демонтируемых опор – в течение суток.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обеспечивает надлежащее состояние и эксплуатацию фонтанов находящийся в коммунальной собственности.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Сроки включения фонтанов, режимы их работы, график промывки и очистки чаш, технологические перерывы и окончание работы определяются уполномоченным органом.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период работы фонтанов очистка водной поверхности от мусора производится ежедневно. Эксплуатирующие организации содержат фонтаны в чистоте также в период их отключения.</w:t>
      </w:r>
    </w:p>
    <w:bookmarkEnd w:id="1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