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5909" w14:textId="ee05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Курчумского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2017 года № 318, решение Восточно-Казахстанского областного маслихата от 13 декабря 2017 года № 16/190-VI. Зарегистрировано Департаментом юстиции Восточно-Казахстанской области 28 декабря 2017 года № 5374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совместного решения Курчумского районного маслихата от 8 ноября 2017 года № 15/2-VI и постановления Курчумского районного акимата от 30 октября 2017 года № 325 "О внесении изменений в административно-территориальное устройство Курчумского района Восточно-Казахстанской области", Восточно-Казахстанский областной маслихат РЕШИЛ и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1. Внести следующие изменения в административно-территориальное устройство Курчумского района Восточно-Казахстанской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Матабай Маркакольского сельского округа;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Маркакольского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Тоскайын Абайского сельского округа;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Чердояк Куйганского сельского округа;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включить: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Матабай Маркакольского сельского округа с изменением границ в состав села Акжайлау Маркакольского сельского округа;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Мойылды Маркакольского сельского округа с изменением границ в состав села Маркаколь Маркакольского сельского округа;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Тоскайын Абайского сельского округа с изменением границ в состав села Бурабай Абайского сельского округа;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Чердояк Куйганского сельского округа с изменением границ в состав села Кайнар Куйганского сельского округа.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