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48b3" w14:textId="4844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Кокпектинского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ноября 2017 года № 313, решение Восточно-Казахстанского областного маслихата от 13 декабря 2017 года № 16/185-VI. Зарегистрировано Департаментом юстиции Восточно-Казахстанской области 28 декабря 2017 года № 5373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решения Кокпектинского районного маслихата от 28 сентября 2016 года № 6-5/3 и постановления Кокпектинского районного акимата от 28 сентября 2016 года № 306 "О внесении изменений в административно-территориальное устройство Кокпектинского района Восточно-Казахстанской области", Восточно-Казахстанский областной маслихат РЕШИЛ и Восточно-Казахстанский областной акимат 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административно-территориальное устройство Кокпектинского района Восточно-Казахстанской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учетных данных и отнести к категории иные поселения следующие населенные пункты: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Орнек Теректинского сельского округа;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Каменка Теректинского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Кызыл-Жулдыз Теректинского сельского округа;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Каргалы Бигашского сельского округа.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упраздняемых сел включить: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Орнек, Каменка и Кызыл-Жулдыз Теректинского сельского округа с изменением границ в состав села Теректы Теректинского сельского округа;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Каргалы Бигашского сельского округа с изменением границ в состав села Комсомол Бигашского сельского округа.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