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dec8" w14:textId="34ed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22 сентября 2015 года № 247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апреля 2017 года № 93. Зарегистрировано Департаментом юстиции Восточно-Казахстанской области 11 мая 2017 года № 5015. Утратило силу - постановлением Восточно-Казахстанского областного акимата от 26 июня 2020 года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26.06.2020 № 214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июня 2016 года № 242 "О внесении изменений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сентября 2015 года № 247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за номером 4196, опубликованное в газетах "Дидар" от 10 ноября 2015 года № 129 (17218), "Рудный Алтай" от 11 декабря 2015 года № 146 (19745))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"услугополучатель обращается в Государственную корпорацию с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подаче услугополучателем всех необходимых документов – выдается расписка о приеме соответствующих документов.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обработки запроса услугополучателя – 20 (двадцать) минут;";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утвержденном указанным постановлением: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"услугополучатель обращается в канцелярию услугодателя с документами,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сдачи необходимых документов услугополучателю выдается расписка о приеме соответствующих документов и документы передаются руководителю услугодателя.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сотрудник канцелярии отказывает в приеме заявления;".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