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afda" w14:textId="a86a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и поселковых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декабря 2017 года № 22/1-06. Зарегистрировано Департаментом юстиции Южно-Казахстанской области 9 января 2018 года № 4385.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Тюлькубасский районного маслихата от 22 декабря 2017 года 21/1-06 "О районном бюджете на 2018-2020 годы", зарегистрированного в Реестре государственной регистрации нормативных правовых актов за № 4358,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Акбиик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Арыс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Балыкты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Жабагылы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Жаскешу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Келтемашат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Кемербастау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Майлыкент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Машат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Мичурина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Рыскулова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поселкового округа Састобе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Тастумсык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поселкового округа Тюлькубас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Шакпак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 2018 год размер субвенций, передаваемых из районного бюджета в бюджет сельского округа в сумме 44 371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Акбиик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Акбиик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Акбиик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21 976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21 976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21 976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58 604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Тюлькубас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Тюлькубас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Тюлькубас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Шакпак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Тюлькубасского районного маслихата Туркестанской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31/7-06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