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3b4b" w14:textId="1a23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22 декабря 2017 года № 21/1-06. Зарегистрировано Департаментом юстиции Южно-Казахстанской области 29 декабря 2017 года № 4358.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18-209-V "Об областном бюджете на 2018-2020 годы", зарегистрированного в Реестре государственной регистрации нормативных правовых актов за № 4305,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Тюлькубасского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16708722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2874996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13791303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16769755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32/1-06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16,1 процентов и социального налога в размере 50 процентов в областной бюджет.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размер субвенций, передаваемых из областного бюджета в бюджет Тюлькубасского района в сумме 8755756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размеры субвенций, передаваемых из районного бюджета в бюджеты сельских, поселковых округов в общей сумме 630823 тысяч тенге, в том числе: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Балықтинский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 тысяч тенге;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2018 год в сумме 16050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местностиворганизациях, финансируемых израйонногобюджета,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Тюлькубасского районного маслихата Туркестанской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32/1-06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Тюлькубасского районного маслихата Южно-Казахстанской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28/2-06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Тюлькубасского районного маслихата Южно-Казахстанской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28/2-06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бюджентых программ развития районного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процесе исполнения местных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