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41b55" w14:textId="9941b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аппарата Сарыагашского районного маслихата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Сарыагашского районного маслихата Южно-Казахстанской области от 31 марта 2017 года № 10-112-VI. Зарегистрировано Департаментом юстиции Южно-Казахстанской области 10 апреля 2017 года № 4023. Утратило силу решением Сарыагашского районного маслихата Южно-Казахстанской области от 30 марта 2018 года № 21-226-VI.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Сарыагашского районного маслихата Южно-Казахстанской области от 30.03.2018 № 21-226-VI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Типовой методикой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Агенства Республики Казахстан по делам государственной службы и противодействию коррупции Республики Казахстан от 29 декабря 2016 года № 110 "О некоторых вопросах оценки деятельности административных государственных служащих", зарегистрированного в Реестре государственной регистрации нормативных правовых актов за № 14637, Сарыагашский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аппарата Сарыагашского районного маслихата согласно приложениям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Сарыагашского районного маслихата от 2 марта 2016 года № 50-443-V "Об утверждении Методики оценки деятельности административных государственных служащих корпуса "Б" аппарата Сарыагашского районного маслихата" (зарегистрировано в Реестре государственной регистрации нормативных правовых актов за № 3662, опубликовано 8 апреля 2016 года в газете "Сарыағаш").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Ж.Абдибаев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31 марта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10-112-VI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аппарата Сарыагашского районного маслихата</w:t>
      </w:r>
    </w:p>
    <w:bookmarkEnd w:id="4"/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аппарата Сарыагашского районного маслихата (далее – </w:t>
      </w:r>
      <w:r>
        <w:rPr>
          <w:rFonts w:ascii="Times New Roman"/>
          <w:b w:val="false"/>
          <w:i w:val="false"/>
          <w:color w:val="000000"/>
          <w:sz w:val="28"/>
        </w:rPr>
        <w:t>Методика</w:t>
      </w:r>
      <w:r>
        <w:rPr>
          <w:rFonts w:ascii="Times New Roman"/>
          <w:b w:val="false"/>
          <w:i w:val="false"/>
          <w:color w:val="000000"/>
          <w:sz w:val="28"/>
        </w:rPr>
        <w:t xml:space="preserve">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и определяет алгоритм оценки деятельности административных государственных служащих корпуса "Б" аппарата Сарыагашского районного маслихата (далее – служащие корпуса "Б").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Оценка деятельности служащих корпуса "Б" (далее – оценка) проводится для определения эффективности и качества их работы.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проводится по результатам деятельности служащего корпуса "Б" на занимаемой должности: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итогам квартала (квартальная оценка) –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итогам года (годовая оценка) – не позднее двадцать пятого декабря оцениваемого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служащего корпуса "Б" не проводится в случаях, если срок пребывания на занимаемой должности в оцениваемом периоде составляет менее трех месяцев, а также в период испытательного срока.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"Б", находящиеся в социальных отпусках либо периоде временной нетрудоспособности, проходят оценку в течение 5 рабочих дней после выхода на работу.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Квартальная оценка проводится непосредственным руководителем и основывается на оценке исполнения служащим корпуса "Б" должностных обязанностей.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Непосредственным руководителем служащего корпуса "Б" является лицо, которому данный служащий подчинен согласно своей должностной инструкции.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Годовая оценка складывается из: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средней оценки служащего корпуса "Б" за отчетные кварталы;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оценки выполнения служащим корпуса "Б" индивидуального плана работы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"Б", создается Комиссия по оценке, рабочим органом которой является ответственный специалист за службу управления персоналом.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Заседание Комиссии по оценке считается правомочным, если на нем присутствовали не менее двух третей ее состава.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отсутствующего члена или председателя Комиссии по оценке осуществляется по решению уполномоченного лица путем внесения изменения в распоряжение о создании комиссии по оценке.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Решение Комиссии по оценке принимается открытым голосованием.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голосования определяются большинством голосов членов Комиссии по оценке. При равенстве голосов голос председателя комиссии является решающим.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Секретарем Комиссии по оценке является ответственный специалист за службу управления персоналом. Секретарь Комиссии по оценке не принимает участие в голосовании.</w:t>
      </w:r>
    </w:p>
    <w:bookmarkStart w:name="z1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Составление индивидуального плана работы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Индивидуальный план работы составляется служащим корпуса "Б" совместно с его непосредственным руководителем не позднее десятого января оцениваемого года,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При назначении служащего корпуса "Б" на должность после срока,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 индивидуальный план работы служащего корпуса "Б" на занимаемой должности составляется в течение десяти рабочих дней со дня его назначения на должность.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Количество целевых показателей в индивидуальном плане работы служащего корпуса "Б" составляет не более четырех, которые должны быть конкретными, измеримыми, достижимыми, с определенным сроком исполнения.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Индивидуальный план составляется в двух экземплярах. Один экземпляр передается ответственному специалисту за службой управления персоналом. Второй экземпляр находится у руководителя структурного подразделения служащего корпуса "Б".</w:t>
      </w:r>
    </w:p>
    <w:bookmarkEnd w:id="19"/>
    <w:bookmarkStart w:name="z2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Подготовка к проведению оценки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Ответственный специалист за службу управления персоналом формирует график проведения оценки по согласованию с председателем Комиссии по оценке.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специалист за службу управления персоналом за десять календарных дней до начала проведения оценки обеспечивает своевременное уведомление служащего корпуса "Б", подлежащего оценке, и лиц, осуществляющих оценку, о проведении оценки и направляет им оценочные листы для заполнения.</w:t>
      </w:r>
    </w:p>
    <w:bookmarkStart w:name="z2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Квартальная оценка исполнения должностных обязанностей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Оценка исполнения должностных обязанностей складывается из базовых, поощрительных и штрафных баллов.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Базовые баллы устанавливаются на уровне 100 баллов за выполнение служащим своих должностных обязанностей.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плане.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Показатели деятельности, превышающие средние объемы текущей работы и сложные виды деятельности определяются государственными органами самостоятельно исходя из своей отраслевой специфики и распределяются по пятиуровневой шкале в порядке возрастания объема и сложности осуществляемой работы. При этом в число поощряемых показателей и видов деятельности могут входить как фиксируемые, так и нефиксируемые в Единой системе электронного документооборота и Интранет-портале государственных органов документы и мероприятия.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каждый поощряемый показатель или вид деятельности служащему корпуса "Б" непосредственным руководителем присваиваются в соответствии с утвержденной шкалой от "+1" до "+5" баллов.</w:t>
      </w:r>
    </w:p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Штрафные баллы выставляются за нарушения исполнительской и трудовой дисциплины.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 нарушениям исполнительской дисциплины относятся нарушения сроков исполнения поручений вышестоящих органов, руководства государственного органа, непосредственного руководителя и обращений физических и юридических лиц.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исполнительской дисциплины служат документально подтвержденные сведения от службы документооборота и непосредственного руководителя служащего корпуса "Б".</w:t>
      </w:r>
    </w:p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 нарушениям трудовой дисциплины относятся: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опоздания на работу без уважительной причины;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нарушения служащими служебной этики.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нарушения трудовой дисциплины служат документально подтвержденные сведения от ответственного специалиста за службу управления персоналом и непосредственного руководителя служащего корпуса "Б".</w:t>
      </w:r>
    </w:p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За каждое нарушение исполнительской и трудовой дисциплины служащему корпуса "Б" выставляются штрафные баллы в размере "–2" балла за каждый факт нарушения.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Для проведения оценки исполнения должностных обязанностей служащий корпуса "Б" представляет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Непосредственный руководитель с учетом представленных ответственным специалистом за службу управления персоналом, службой документооборота сведений о фактах нарушения служащим корпуса "Б" трудовой и исполнительской дисциплины,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После согласования непосредственным руководителем оценочный лист подписывается служащим корпуса "Б".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подписания оценочного листа не является препятствием для направления документов на заседание Комиссии по оценке. В этом случае ответственным специалистом за службу управления персоналом и непосредственным руководителем служащего корпуса "Б" в произвольной форме составляется акт об отказе от ознакомления.</w:t>
      </w:r>
    </w:p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Итоговая квартальная оценка служащего корпуса "Б" вычисляется непосредственным руководителем по следующей формуле: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006600" cy="533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0660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где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62000" cy="647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- квартальная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а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поощрительные баллы;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в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штрафные баллы.</w:t>
      </w:r>
    </w:p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Итоговая квартальная оценка выставляется по следующей шкале: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менее 80 баллов – "неудовлетворительно",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80 до 105 (включительно) баллов – "удовлетворительно",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106 до 130 (включительно) баллов – "эффективно",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свыше 130 баллов – "превосходно".</w:t>
      </w:r>
    </w:p>
    <w:bookmarkStart w:name="z38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Годовая оценка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Для проведения годовой оценки служащий корпуса "Б" направляет для согласования заполненный оценочный лист выполнения индивидуального плана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Оценка выполнения индивидуального плана работы выставляется по следующей шкале: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невыполнение целевого показателя, предусмотренного индивидуальным планом работы, присваивается 2 балла;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частичное выполнение целевого показателя - 3 балла;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выполнение целевого показателя (достижение ожидаемого результата) - 4 балла;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превышение ожидаемого результата целевого показателя - 5 баллов.</w:t>
      </w:r>
    </w:p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После согласования непосредственным руководителем оценочный лист заверяется служащим корпуса "Б".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от подписания оценочного листа служащего корпуса "Б" не может служить препятствием для направления документов на заседание Комиссии по оценке. В этом случае ответственным специалистом за службой управления персоналом и непосредственным руководителем служащего корпуса "Б" в произвольной форме составляется акт об отказе от ознакомления.</w:t>
      </w:r>
    </w:p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Итоговая годовая оценка служащего корпуса "Б" вычисляется службой управления персоналом не позднее пяти рабочих дней до заседания Комиссии по оценке по следующей формуле: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492500" cy="825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492500" cy="82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где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00100" cy="59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59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- годовая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838200" cy="59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59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- средняя оценка за отчетные кварталы (средне арифметическое значение).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полученное среднеарифметическое значение квартальных оценок с учетом шкалы, указанной в </w:t>
      </w:r>
      <w:r>
        <w:rPr>
          <w:rFonts w:ascii="Times New Roman"/>
          <w:b w:val="false"/>
          <w:i w:val="false"/>
          <w:color w:val="000000"/>
          <w:sz w:val="28"/>
        </w:rPr>
        <w:t>пункте 27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приводится к пятибалльной системе оценок,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"неудовлетворительно" (менее 80 баллов) присваиваются 2 балла,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"удовлетворительно" (от 80 до 105 баллов) – 3 балла,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"эффективно" (от 106 до 130 (включительно) баллов) – 4 балла,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"превосходно" (свыше 130 баллов) – 5 баллов;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028700" cy="711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71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- оценка выполнения индивидуального плана работы (средне арифметическое значение).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Итоговая годовая оценка выставляется по следующей шкале: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менее 3 баллов – "неудовлетворительно",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3 до 3,9 баллов – "удовлетворительно",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4 до 4,9 баллов – "эффективно",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баллов – "превосходно".</w:t>
      </w:r>
    </w:p>
    <w:bookmarkStart w:name="z45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Рассмотрение результатов оценки Комиссией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Ответственный специалист за службу управления персоналом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специалист за службу управления персоналом предоставляет на заседание Комиссии следующие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должностная инструкция служащего корпуса "Б";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Комиссия рассматривает результаты квартальных и годовой оценки и принимает одно из следующих решений: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решения о пересмотре результатов оценки Комиссия корректирует оценку с соответствующим пояснением в протоколе.</w:t>
      </w:r>
    </w:p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Ответственный специалист за службу управления персоналом ознакамливает служащего корпуса "Б" с результатами оценки в течение двух рабочих дней со дня ее завершения.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служащего корпуса "Б" с результатами оценки осуществляется в письменной или электронной форме.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ознакомления не является препятствием для внесения результатов оценки в его послужной список. В этом случае ответственным специалистом за службой управления персоналом в произвольной форме составляется акт об отказе от ознакомления.</w:t>
      </w:r>
    </w:p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34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у ответственного специалиста за службой управления персоналом.</w:t>
      </w:r>
    </w:p>
    <w:bookmarkEnd w:id="47"/>
    <w:bookmarkStart w:name="z50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Обжалование результатов оценки</w:t>
      </w:r>
    </w:p>
    <w:bookmarkEnd w:id="48"/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</w:t>
      </w:r>
    </w:p>
    <w:bookmarkEnd w:id="49"/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служащего корпуса "Б" осуществляет ее рассмотрение и в случаях обнаружения нарушений установленного законодательством порядка проведения оценки рекомендует государственному органу отменить решение Комиссии.</w:t>
      </w:r>
    </w:p>
    <w:bookmarkEnd w:id="50"/>
    <w:bookmarkStart w:name="z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Информация о принятом решении представляется государственным органом в течение двух недель в уполномоченный орган по делам государственной службы или его территориальный департамент.</w:t>
      </w:r>
    </w:p>
    <w:bookmarkEnd w:id="51"/>
    <w:bookmarkStart w:name="z5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Служащий корпуса "Б" вправе обжаловать результаты оценки в суде.</w:t>
      </w:r>
    </w:p>
    <w:bookmarkEnd w:id="52"/>
    <w:bookmarkStart w:name="z55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Принятие решений по результатам оценки</w:t>
      </w:r>
    </w:p>
    <w:bookmarkEnd w:id="53"/>
    <w:bookmarkStart w:name="z5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Результаты оценки являются основаниями для принятия решений по выплате бонусов и обучению.</w:t>
      </w:r>
    </w:p>
    <w:bookmarkEnd w:id="54"/>
    <w:bookmarkStart w:name="z5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Бонусы выплачиваются служащим корпуса "Б" с результатами оценки "превосходно" и "эффективно".</w:t>
      </w:r>
    </w:p>
    <w:bookmarkEnd w:id="55"/>
    <w:bookmarkStart w:name="z5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Обучение (повышение квалификации) служащего корпуса "Б" проводится по направлению, по которому деятельность служащего корпуса "Б" по итогам годовой оценки признана неудовлетворительной.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корпуса "Б" направляется на курсы повышения квалификации в течение трех месяцев после утверждения Комиссией результатов годовой оценки его деятельности.</w:t>
      </w:r>
    </w:p>
    <w:bookmarkStart w:name="z5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Служащий корпуса "Б",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</w:p>
    <w:bookmarkEnd w:id="57"/>
    <w:bookmarkStart w:name="z6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Результаты оценки служащего корпуса "Б"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корпуса "Б" увольняется в порядке, установленном законодательством.</w:t>
      </w:r>
    </w:p>
    <w:bookmarkEnd w:id="58"/>
    <w:bookmarkStart w:name="z6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Результаты оценки деятельности служащих корпуса "Б" вносятся в их послужные списки.</w:t>
      </w:r>
    </w:p>
    <w:bookmarkEnd w:id="5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 Сарыагашского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служащего корпуса "Б"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 год</w:t>
      </w:r>
      <w:r>
        <w:br/>
      </w:r>
      <w:r>
        <w:rPr>
          <w:rFonts w:ascii="Times New Roman"/>
          <w:b w:val="false"/>
          <w:i/>
          <w:color w:val="000000"/>
          <w:sz w:val="28"/>
        </w:rPr>
        <w:t>(период, на который составляется индивидуальный план)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Фамилия, имя, отчество </w:t>
      </w:r>
      <w:r>
        <w:rPr>
          <w:rFonts w:ascii="Times New Roman"/>
          <w:b w:val="false"/>
          <w:i/>
          <w:color w:val="000000"/>
          <w:sz w:val="28"/>
        </w:rPr>
        <w:t>(при его наличии)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служащего)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служащего: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52"/>
        <w:gridCol w:w="5838"/>
        <w:gridCol w:w="2710"/>
      </w:tblGrid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показатели *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Ожидаемый результат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показатели 1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показатели 2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показатели 3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/>
          <w:color w:val="000000"/>
          <w:sz w:val="28"/>
        </w:rPr>
        <w:t>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 - Целевые показатели определяются с учетом их направленности на достижение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стратегической цели (целей) государственного органа, а в случае ее (их) отсутствия, исходя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из функциональных обязанностей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Количество целевых показателей составляет не более четырех, из них не менее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половины измеримых.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(Фамилия, инициалы)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(Фамилия, инициалы)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 Сарыагашского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____________________квартал ____ года</w:t>
      </w:r>
      <w:r>
        <w:br/>
      </w:r>
      <w:r>
        <w:rPr>
          <w:rFonts w:ascii="Times New Roman"/>
          <w:b w:val="false"/>
          <w:i/>
          <w:color w:val="000000"/>
          <w:sz w:val="28"/>
        </w:rPr>
        <w:t>(оцениваемый период)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Фамилия, имя, отчество </w:t>
      </w:r>
      <w:r>
        <w:rPr>
          <w:rFonts w:ascii="Times New Roman"/>
          <w:b w:val="false"/>
          <w:i/>
          <w:color w:val="000000"/>
          <w:sz w:val="28"/>
        </w:rPr>
        <w:t xml:space="preserve">(при его наличии) </w:t>
      </w:r>
      <w:r>
        <w:rPr>
          <w:rFonts w:ascii="Times New Roman"/>
          <w:b w:val="false"/>
          <w:i w:val="false"/>
          <w:color w:val="000000"/>
          <w:sz w:val="28"/>
        </w:rPr>
        <w:t>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Оценка исполнения должностных обязанностей: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5"/>
        <w:gridCol w:w="1997"/>
        <w:gridCol w:w="1734"/>
        <w:gridCol w:w="1735"/>
        <w:gridCol w:w="1998"/>
        <w:gridCol w:w="1735"/>
        <w:gridCol w:w="1735"/>
        <w:gridCol w:w="421"/>
      </w:tblGrid>
      <w:tr>
        <w:trPr>
          <w:trHeight w:val="30" w:hRule="atLeast"/>
        </w:trPr>
        <w:tc>
          <w:tcPr>
            <w:tcW w:w="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Самооценка служащего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непосредственного руководителя</w:t>
            </w:r>
          </w:p>
        </w:tc>
        <w:tc>
          <w:tcPr>
            <w:tcW w:w="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поощряемых показателях и видах деятельности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исполнительской дисциплины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трудовой дисциплины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поощряемых показателях и видах деятельности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исполнительской дисциплины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трудовой дисциплины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самооценки: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оценки: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(Фамилия, инициалы)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(Фамилия, инициалы)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 Сарыагашского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</w:t>
      </w:r>
      <w:r>
        <w:rPr>
          <w:rFonts w:ascii="Times New Roman"/>
          <w:b w:val="false"/>
          <w:i/>
          <w:color w:val="000000"/>
          <w:sz w:val="28"/>
        </w:rPr>
        <w:t>оцениваемый год</w:t>
      </w:r>
      <w:r>
        <w:rPr>
          <w:rFonts w:ascii="Times New Roman"/>
          <w:b w:val="false"/>
          <w:i w:val="false"/>
          <w:color w:val="000000"/>
          <w:sz w:val="28"/>
        </w:rPr>
        <w:t>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Фамилия, имя, отчество </w:t>
      </w:r>
      <w:r>
        <w:rPr>
          <w:rFonts w:ascii="Times New Roman"/>
          <w:b w:val="false"/>
          <w:i/>
          <w:color w:val="000000"/>
          <w:sz w:val="28"/>
        </w:rPr>
        <w:t>(при его наличии)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Оценка выполнения индивидуального плана: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0"/>
        <w:gridCol w:w="2929"/>
        <w:gridCol w:w="3817"/>
        <w:gridCol w:w="1597"/>
        <w:gridCol w:w="1597"/>
        <w:gridCol w:w="710"/>
      </w:tblGrid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самооценки служащего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руководителя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1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2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3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(фамилия, инициалы)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(фамилия, инициалы)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 Сарыагашского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  <w:r>
        <w:br/>
      </w:r>
      <w:r>
        <w:rPr>
          <w:rFonts w:ascii="Times New Roman"/>
          <w:b w:val="false"/>
          <w:i/>
          <w:color w:val="000000"/>
          <w:sz w:val="28"/>
        </w:rPr>
        <w:t>(наименование государственного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/>
          <w:color w:val="000000"/>
          <w:sz w:val="28"/>
        </w:rPr>
        <w:t>(вид оценки: квартальная/годовая и оцениваемый период (квартал и (или)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846"/>
        <w:gridCol w:w="5057"/>
        <w:gridCol w:w="1847"/>
        <w:gridCol w:w="2541"/>
        <w:gridCol w:w="1009"/>
      </w:tblGrid>
      <w:tr>
        <w:trPr>
          <w:trHeight w:val="30" w:hRule="atLeast"/>
        </w:trPr>
        <w:tc>
          <w:tcPr>
            <w:tcW w:w="18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50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 его наличии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 служащих</w:t>
            </w:r>
          </w:p>
        </w:tc>
        <w:tc>
          <w:tcPr>
            <w:tcW w:w="18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25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случае наличия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10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18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50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Проверено: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Секретарь Комиссии: _______________________ Дата: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(фамилия, инициалы,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Председатель Комиссии: ____________________ Дата: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(фамилия, инициалы,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Член Комиссии: ____________________________ Дата: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(фамилия, инициалы,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