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48f2" w14:textId="1fd4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Сайрамском районе на 2017-2018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Южно-Казахстанской области от 21 декабря 2017 года № 22-152/VI. Зарегистрировано Департаментом юстиции Южно-Казахстанской области 11 января 2018 года № 4397.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 Республики Казахстан от 20 февраля 2017 года "О пастбищах"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Сайрамском районе на 2017-2018 годы.</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Сайрамского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направления его копии в бумажном и электронном виде на казахскоми русском языкках в Республиканское государственноепредприятие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нормативно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решения направления его копии на официальное опубликование в периодические печатные издания, распространяемые на территории Сайрамского района;</w:t>
      </w:r>
    </w:p>
    <w:p>
      <w:pPr>
        <w:spacing w:after="0"/>
        <w:ind w:left="0"/>
        <w:jc w:val="both"/>
      </w:pPr>
      <w:r>
        <w:rPr>
          <w:rFonts w:ascii="Times New Roman"/>
          <w:b w:val="false"/>
          <w:i w:val="false"/>
          <w:color w:val="000000"/>
          <w:sz w:val="28"/>
        </w:rPr>
        <w:t>
      4) размещения настоящего решения на интернет-ресурсе Сайрамского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вводиться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Сайрамского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Сайрамского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2017 года</w:t>
            </w:r>
            <w:r>
              <w:br/>
            </w:r>
            <w:r>
              <w:rPr>
                <w:rFonts w:ascii="Times New Roman"/>
                <w:b w:val="false"/>
                <w:i w:val="false"/>
                <w:color w:val="000000"/>
                <w:sz w:val="20"/>
              </w:rPr>
              <w:t>№ 22-152/VI</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 в Сайрамсском районе на 2017-2018 годы</w:t>
      </w:r>
    </w:p>
    <w:bookmarkEnd w:id="4"/>
    <w:bookmarkStart w:name="z7"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Сайрамскому району на 2017-2018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1736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5"/>
    <w:bookmarkStart w:name="z8"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9" w:id="7"/>
    <w:p>
      <w:pPr>
        <w:spacing w:after="0"/>
        <w:ind w:left="0"/>
        <w:jc w:val="both"/>
      </w:pPr>
      <w:r>
        <w:rPr>
          <w:rFonts w:ascii="Times New Roman"/>
          <w:b w:val="false"/>
          <w:i w:val="false"/>
          <w:color w:val="000000"/>
          <w:sz w:val="28"/>
        </w:rPr>
        <w:t>
      План содержит:</w:t>
      </w:r>
    </w:p>
    <w:bookmarkEnd w:id="7"/>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к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Start w:name="z10" w:id="8"/>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данных,предоставленных государственными органами, физическими и (или) юридическими лицами.</w:t>
      </w:r>
    </w:p>
    <w:bookmarkEnd w:id="8"/>
    <w:bookmarkStart w:name="z11" w:id="9"/>
    <w:p>
      <w:pPr>
        <w:spacing w:after="0"/>
        <w:ind w:left="0"/>
        <w:jc w:val="both"/>
      </w:pPr>
      <w:r>
        <w:rPr>
          <w:rFonts w:ascii="Times New Roman"/>
          <w:b w:val="false"/>
          <w:i w:val="false"/>
          <w:color w:val="000000"/>
          <w:sz w:val="28"/>
        </w:rPr>
        <w:t>
      Сайрамский район расположен в центральной части Южноказахстансой области. Своим производственно-экономическим потенциалом является одним из перспективных районов области.</w:t>
      </w:r>
    </w:p>
    <w:bookmarkEnd w:id="9"/>
    <w:bookmarkStart w:name="z12" w:id="10"/>
    <w:p>
      <w:pPr>
        <w:spacing w:after="0"/>
        <w:ind w:left="0"/>
        <w:jc w:val="both"/>
      </w:pPr>
      <w:r>
        <w:rPr>
          <w:rFonts w:ascii="Times New Roman"/>
          <w:b w:val="false"/>
          <w:i w:val="false"/>
          <w:color w:val="000000"/>
          <w:sz w:val="28"/>
        </w:rPr>
        <w:t>
      Район является одним из многонациональных густонаселенных регионов области со сложным этнодемографическим положением и наилучшим потенциалом развития.</w:t>
      </w:r>
    </w:p>
    <w:bookmarkEnd w:id="10"/>
    <w:bookmarkStart w:name="z13" w:id="11"/>
    <w:p>
      <w:pPr>
        <w:spacing w:after="0"/>
        <w:ind w:left="0"/>
        <w:jc w:val="both"/>
      </w:pPr>
      <w:r>
        <w:rPr>
          <w:rFonts w:ascii="Times New Roman"/>
          <w:b w:val="false"/>
          <w:i w:val="false"/>
          <w:color w:val="000000"/>
          <w:sz w:val="28"/>
        </w:rPr>
        <w:t>
      На сегоднящний день территория района составляет 1,15 тыс км объединяющих 42 населенных пункта в 11 сельских округа.</w:t>
      </w:r>
    </w:p>
    <w:bookmarkEnd w:id="11"/>
    <w:bookmarkStart w:name="z14" w:id="12"/>
    <w:p>
      <w:pPr>
        <w:spacing w:after="0"/>
        <w:ind w:left="0"/>
        <w:jc w:val="both"/>
      </w:pPr>
      <w:r>
        <w:rPr>
          <w:rFonts w:ascii="Times New Roman"/>
          <w:b w:val="false"/>
          <w:i w:val="false"/>
          <w:color w:val="000000"/>
          <w:sz w:val="28"/>
        </w:rPr>
        <w:t>
      В многонациональном районе проживает 200,6 тыс человек, что составляет 7,0 процента населения области.</w:t>
      </w:r>
    </w:p>
    <w:bookmarkEnd w:id="12"/>
    <w:bookmarkStart w:name="z15" w:id="13"/>
    <w:p>
      <w:pPr>
        <w:spacing w:after="0"/>
        <w:ind w:left="0"/>
        <w:jc w:val="both"/>
      </w:pPr>
      <w:r>
        <w:rPr>
          <w:rFonts w:ascii="Times New Roman"/>
          <w:b w:val="false"/>
          <w:i w:val="false"/>
          <w:color w:val="000000"/>
          <w:sz w:val="28"/>
        </w:rPr>
        <w:t>
      На востоке граничит с Тулькубасским, на юге с Толебийским, на западе с г Шымкент, на севере с Байдибекским, на юго-западе с Казыгуртским и Ордабасинскими районами. Районным центром является село Аксу.</w:t>
      </w:r>
    </w:p>
    <w:bookmarkEnd w:id="13"/>
    <w:bookmarkStart w:name="z16" w:id="14"/>
    <w:p>
      <w:pPr>
        <w:spacing w:after="0"/>
        <w:ind w:left="0"/>
        <w:jc w:val="both"/>
      </w:pPr>
      <w:r>
        <w:rPr>
          <w:rFonts w:ascii="Times New Roman"/>
          <w:b w:val="false"/>
          <w:i w:val="false"/>
          <w:color w:val="000000"/>
          <w:sz w:val="28"/>
        </w:rPr>
        <w:t>
      Общая площадь земель Сайрамского района составляет 114761 гектар. Площадь земель сельскохозяйственного назначения составляет 87361 гектар, из них пашня 59248 гектар, в т ч пашня орошаемая 17254 гектар, многолетние насаждения 2727 гектар, сенокосы 42 гектар, пастбища 22156 гектар.</w:t>
      </w:r>
    </w:p>
    <w:bookmarkEnd w:id="14"/>
    <w:bookmarkStart w:name="z17" w:id="15"/>
    <w:p>
      <w:pPr>
        <w:spacing w:after="0"/>
        <w:ind w:left="0"/>
        <w:jc w:val="both"/>
      </w:pPr>
      <w:r>
        <w:rPr>
          <w:rFonts w:ascii="Times New Roman"/>
          <w:b w:val="false"/>
          <w:i w:val="false"/>
          <w:color w:val="000000"/>
          <w:sz w:val="28"/>
        </w:rPr>
        <w:t>
      По категории земель</w:t>
      </w:r>
    </w:p>
    <w:bookmarkEnd w:id="15"/>
    <w:bookmarkStart w:name="z18" w:id="16"/>
    <w:p>
      <w:pPr>
        <w:spacing w:after="0"/>
        <w:ind w:left="0"/>
        <w:jc w:val="both"/>
      </w:pPr>
      <w:r>
        <w:rPr>
          <w:rFonts w:ascii="Times New Roman"/>
          <w:b w:val="false"/>
          <w:i w:val="false"/>
          <w:color w:val="000000"/>
          <w:sz w:val="28"/>
        </w:rPr>
        <w:t>
      -Земли сельскохозяйственного назначения 87361 гектар,</w:t>
      </w:r>
    </w:p>
    <w:bookmarkEnd w:id="16"/>
    <w:bookmarkStart w:name="z19" w:id="17"/>
    <w:p>
      <w:pPr>
        <w:spacing w:after="0"/>
        <w:ind w:left="0"/>
        <w:jc w:val="both"/>
      </w:pPr>
      <w:r>
        <w:rPr>
          <w:rFonts w:ascii="Times New Roman"/>
          <w:b w:val="false"/>
          <w:i w:val="false"/>
          <w:color w:val="000000"/>
          <w:sz w:val="28"/>
        </w:rPr>
        <w:t>
      -Земли населенных пунктов 22411 гектар,</w:t>
      </w:r>
    </w:p>
    <w:bookmarkEnd w:id="17"/>
    <w:bookmarkStart w:name="z20" w:id="18"/>
    <w:p>
      <w:pPr>
        <w:spacing w:after="0"/>
        <w:ind w:left="0"/>
        <w:jc w:val="both"/>
      </w:pPr>
      <w:r>
        <w:rPr>
          <w:rFonts w:ascii="Times New Roman"/>
          <w:b w:val="false"/>
          <w:i w:val="false"/>
          <w:color w:val="000000"/>
          <w:sz w:val="28"/>
        </w:rPr>
        <w:t>
      -Земли промышленности, транспорта, связи, обороны и иного сельскохозяйственного назначения 2254 гектар,</w:t>
      </w:r>
    </w:p>
    <w:bookmarkEnd w:id="18"/>
    <w:bookmarkStart w:name="z21" w:id="19"/>
    <w:p>
      <w:pPr>
        <w:spacing w:after="0"/>
        <w:ind w:left="0"/>
        <w:jc w:val="both"/>
      </w:pPr>
      <w:r>
        <w:rPr>
          <w:rFonts w:ascii="Times New Roman"/>
          <w:b w:val="false"/>
          <w:i w:val="false"/>
          <w:color w:val="000000"/>
          <w:sz w:val="28"/>
        </w:rPr>
        <w:t>
      -Земли особо охраняемых пиродных территорий 37 гектар,</w:t>
      </w:r>
    </w:p>
    <w:bookmarkEnd w:id="19"/>
    <w:bookmarkStart w:name="z22" w:id="20"/>
    <w:p>
      <w:pPr>
        <w:spacing w:after="0"/>
        <w:ind w:left="0"/>
        <w:jc w:val="both"/>
      </w:pPr>
      <w:r>
        <w:rPr>
          <w:rFonts w:ascii="Times New Roman"/>
          <w:b w:val="false"/>
          <w:i w:val="false"/>
          <w:color w:val="000000"/>
          <w:sz w:val="28"/>
        </w:rPr>
        <w:t>
      -Земли лесного фонда 233 гектар,</w:t>
      </w:r>
    </w:p>
    <w:bookmarkEnd w:id="20"/>
    <w:bookmarkStart w:name="z23" w:id="21"/>
    <w:p>
      <w:pPr>
        <w:spacing w:after="0"/>
        <w:ind w:left="0"/>
        <w:jc w:val="both"/>
      </w:pPr>
      <w:r>
        <w:rPr>
          <w:rFonts w:ascii="Times New Roman"/>
          <w:b w:val="false"/>
          <w:i w:val="false"/>
          <w:color w:val="000000"/>
          <w:sz w:val="28"/>
        </w:rPr>
        <w:t>
      -Земли водного фонда 114 гектар.</w:t>
      </w:r>
    </w:p>
    <w:bookmarkEnd w:id="21"/>
    <w:bookmarkStart w:name="z24" w:id="22"/>
    <w:p>
      <w:pPr>
        <w:spacing w:after="0"/>
        <w:ind w:left="0"/>
        <w:jc w:val="both"/>
      </w:pPr>
      <w:r>
        <w:rPr>
          <w:rFonts w:ascii="Times New Roman"/>
          <w:b w:val="false"/>
          <w:i w:val="false"/>
          <w:color w:val="000000"/>
          <w:sz w:val="28"/>
        </w:rPr>
        <w:t xml:space="preserve">
      Большинство земель сельскохозяйственного назначения района находится в пользовании негосударственных землепользователей, т.е. 46137 гектар используются 8030 крестьянскими хозяйствами, 41013 гектар 244 негосударственными землепользователями, 129 гектар 12 государственными пользователями. </w:t>
      </w:r>
    </w:p>
    <w:bookmarkEnd w:id="22"/>
    <w:bookmarkStart w:name="z25" w:id="23"/>
    <w:p>
      <w:pPr>
        <w:spacing w:after="0"/>
        <w:ind w:left="0"/>
        <w:jc w:val="both"/>
      </w:pPr>
      <w:r>
        <w:rPr>
          <w:rFonts w:ascii="Times New Roman"/>
          <w:b w:val="false"/>
          <w:i w:val="false"/>
          <w:color w:val="000000"/>
          <w:sz w:val="28"/>
        </w:rPr>
        <w:t>
      В соответствии требования сегоднящнего времени сохраняя сложившиеся отношения между собственниками по сохранению природных пастбищ требование постоянного развития животноводства является неотложной задачей. Конечно кратчайшее решение этого вопроса является осуществление мероприятий по улучшению состояния пастбищ, эффективного и рационального использования пастбищ.</w:t>
      </w:r>
    </w:p>
    <w:bookmarkEnd w:id="23"/>
    <w:bookmarkStart w:name="z26" w:id="24"/>
    <w:p>
      <w:pPr>
        <w:spacing w:after="0"/>
        <w:ind w:left="0"/>
        <w:jc w:val="both"/>
      </w:pPr>
      <w:r>
        <w:rPr>
          <w:rFonts w:ascii="Times New Roman"/>
          <w:b w:val="false"/>
          <w:i w:val="false"/>
          <w:color w:val="000000"/>
          <w:sz w:val="28"/>
        </w:rPr>
        <w:t xml:space="preserve">
      В связи с этим, в соответствии постановления акимата Южно Казахстанской области от 22 мая 2015 года за № 152 "Об утверждении плана мероприятий по улучшению состояния пастбищ на 2015-2017 года" отделом Земельных отношений Сайрамского района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министерства Сельского хозяйства от 14 апреля 2015 года "Об утверждении предельно допустимой нормы нагрузки на общую площадь пастбищ" проведена экспертиза уровня обеспечения пастбищами трех видов животных имеющихся на территории района.</w:t>
      </w:r>
    </w:p>
    <w:bookmarkEnd w:id="24"/>
    <w:bookmarkStart w:name="z27" w:id="25"/>
    <w:p>
      <w:pPr>
        <w:spacing w:after="0"/>
        <w:ind w:left="0"/>
        <w:jc w:val="both"/>
      </w:pPr>
      <w:r>
        <w:rPr>
          <w:rFonts w:ascii="Times New Roman"/>
          <w:b w:val="false"/>
          <w:i w:val="false"/>
          <w:color w:val="000000"/>
          <w:sz w:val="28"/>
        </w:rPr>
        <w:t>
      На сегоднящний день по району поголовье крупного рогатого скота составляет 176146 голов, мелкорогатого скота 109883 голов, лошадей 56109 голов. Для этого поголовья в районе построено 13 ветеринарных станций, 15 купка мелкорогатого скота, 21 пунктов искусственного осеменения, 11 биотермических котлованов.</w:t>
      </w:r>
    </w:p>
    <w:bookmarkEnd w:id="25"/>
    <w:bookmarkStart w:name="z28" w:id="26"/>
    <w:p>
      <w:pPr>
        <w:spacing w:after="0"/>
        <w:ind w:left="0"/>
        <w:jc w:val="both"/>
      </w:pPr>
      <w:r>
        <w:rPr>
          <w:rFonts w:ascii="Times New Roman"/>
          <w:b w:val="false"/>
          <w:i w:val="false"/>
          <w:color w:val="000000"/>
          <w:sz w:val="28"/>
        </w:rPr>
        <w:t>
      Административное деление: Сельские округа Сайрамского района.</w:t>
      </w:r>
    </w:p>
    <w:bookmarkEnd w:id="26"/>
    <w:bookmarkStart w:name="z29" w:id="27"/>
    <w:p>
      <w:pPr>
        <w:spacing w:after="0"/>
        <w:ind w:left="0"/>
        <w:jc w:val="both"/>
      </w:pPr>
      <w:r>
        <w:rPr>
          <w:rFonts w:ascii="Times New Roman"/>
          <w:b w:val="false"/>
          <w:i w:val="false"/>
          <w:color w:val="000000"/>
          <w:sz w:val="28"/>
        </w:rPr>
        <w:t xml:space="preserve">
      Акбулакский сельский округ </w:t>
      </w:r>
    </w:p>
    <w:bookmarkEnd w:id="27"/>
    <w:bookmarkStart w:name="z30" w:id="28"/>
    <w:p>
      <w:pPr>
        <w:spacing w:after="0"/>
        <w:ind w:left="0"/>
        <w:jc w:val="both"/>
      </w:pPr>
      <w:r>
        <w:rPr>
          <w:rFonts w:ascii="Times New Roman"/>
          <w:b w:val="false"/>
          <w:i w:val="false"/>
          <w:color w:val="000000"/>
          <w:sz w:val="28"/>
        </w:rPr>
        <w:t xml:space="preserve">
      Аксукентский сельский округ </w:t>
      </w:r>
    </w:p>
    <w:bookmarkEnd w:id="28"/>
    <w:bookmarkStart w:name="z31" w:id="29"/>
    <w:p>
      <w:pPr>
        <w:spacing w:after="0"/>
        <w:ind w:left="0"/>
        <w:jc w:val="both"/>
      </w:pPr>
      <w:r>
        <w:rPr>
          <w:rFonts w:ascii="Times New Roman"/>
          <w:b w:val="false"/>
          <w:i w:val="false"/>
          <w:color w:val="000000"/>
          <w:sz w:val="28"/>
        </w:rPr>
        <w:t xml:space="preserve">
      Арысский сельский округ </w:t>
      </w:r>
    </w:p>
    <w:bookmarkEnd w:id="29"/>
    <w:bookmarkStart w:name="z32" w:id="30"/>
    <w:p>
      <w:pPr>
        <w:spacing w:after="0"/>
        <w:ind w:left="0"/>
        <w:jc w:val="both"/>
      </w:pPr>
      <w:r>
        <w:rPr>
          <w:rFonts w:ascii="Times New Roman"/>
          <w:b w:val="false"/>
          <w:i w:val="false"/>
          <w:color w:val="000000"/>
          <w:sz w:val="28"/>
        </w:rPr>
        <w:t xml:space="preserve">
      Жибек жолинский сельский округ </w:t>
      </w:r>
    </w:p>
    <w:bookmarkEnd w:id="30"/>
    <w:bookmarkStart w:name="z33" w:id="31"/>
    <w:p>
      <w:pPr>
        <w:spacing w:after="0"/>
        <w:ind w:left="0"/>
        <w:jc w:val="both"/>
      </w:pPr>
      <w:r>
        <w:rPr>
          <w:rFonts w:ascii="Times New Roman"/>
          <w:b w:val="false"/>
          <w:i w:val="false"/>
          <w:color w:val="000000"/>
          <w:sz w:val="28"/>
        </w:rPr>
        <w:t xml:space="preserve">
      Кайнарбулакский сельский округ </w:t>
      </w:r>
    </w:p>
    <w:bookmarkEnd w:id="31"/>
    <w:bookmarkStart w:name="z34" w:id="32"/>
    <w:p>
      <w:pPr>
        <w:spacing w:after="0"/>
        <w:ind w:left="0"/>
        <w:jc w:val="both"/>
      </w:pPr>
      <w:r>
        <w:rPr>
          <w:rFonts w:ascii="Times New Roman"/>
          <w:b w:val="false"/>
          <w:i w:val="false"/>
          <w:color w:val="000000"/>
          <w:sz w:val="28"/>
        </w:rPr>
        <w:t xml:space="preserve">
      Карабулакский сельский округ </w:t>
      </w:r>
    </w:p>
    <w:bookmarkEnd w:id="32"/>
    <w:bookmarkStart w:name="z35" w:id="33"/>
    <w:p>
      <w:pPr>
        <w:spacing w:after="0"/>
        <w:ind w:left="0"/>
        <w:jc w:val="both"/>
      </w:pPr>
      <w:r>
        <w:rPr>
          <w:rFonts w:ascii="Times New Roman"/>
          <w:b w:val="false"/>
          <w:i w:val="false"/>
          <w:color w:val="000000"/>
          <w:sz w:val="28"/>
        </w:rPr>
        <w:t xml:space="preserve">
      Карамуртский сельский округ </w:t>
      </w:r>
    </w:p>
    <w:bookmarkEnd w:id="33"/>
    <w:bookmarkStart w:name="z36" w:id="34"/>
    <w:p>
      <w:pPr>
        <w:spacing w:after="0"/>
        <w:ind w:left="0"/>
        <w:jc w:val="both"/>
      </w:pPr>
      <w:r>
        <w:rPr>
          <w:rFonts w:ascii="Times New Roman"/>
          <w:b w:val="false"/>
          <w:i w:val="false"/>
          <w:color w:val="000000"/>
          <w:sz w:val="28"/>
        </w:rPr>
        <w:t>
      Карасусский сельский округ</w:t>
      </w:r>
    </w:p>
    <w:bookmarkEnd w:id="34"/>
    <w:bookmarkStart w:name="z37" w:id="35"/>
    <w:p>
      <w:pPr>
        <w:spacing w:after="0"/>
        <w:ind w:left="0"/>
        <w:jc w:val="both"/>
      </w:pPr>
      <w:r>
        <w:rPr>
          <w:rFonts w:ascii="Times New Roman"/>
          <w:b w:val="false"/>
          <w:i w:val="false"/>
          <w:color w:val="000000"/>
          <w:sz w:val="28"/>
        </w:rPr>
        <w:t>
      Кутарысский сельский округ</w:t>
      </w:r>
    </w:p>
    <w:bookmarkEnd w:id="35"/>
    <w:bookmarkStart w:name="z38" w:id="36"/>
    <w:p>
      <w:pPr>
        <w:spacing w:after="0"/>
        <w:ind w:left="0"/>
        <w:jc w:val="both"/>
      </w:pPr>
      <w:r>
        <w:rPr>
          <w:rFonts w:ascii="Times New Roman"/>
          <w:b w:val="false"/>
          <w:i w:val="false"/>
          <w:color w:val="000000"/>
          <w:sz w:val="28"/>
        </w:rPr>
        <w:t>
      Колкентский сельский округ</w:t>
      </w:r>
    </w:p>
    <w:bookmarkEnd w:id="36"/>
    <w:bookmarkStart w:name="z39" w:id="37"/>
    <w:p>
      <w:pPr>
        <w:spacing w:after="0"/>
        <w:ind w:left="0"/>
        <w:jc w:val="both"/>
      </w:pPr>
      <w:r>
        <w:rPr>
          <w:rFonts w:ascii="Times New Roman"/>
          <w:b w:val="false"/>
          <w:i w:val="false"/>
          <w:color w:val="000000"/>
          <w:sz w:val="28"/>
        </w:rPr>
        <w:t>
      Манкентский сельский округ</w:t>
      </w:r>
    </w:p>
    <w:bookmarkEnd w:id="37"/>
    <w:bookmarkStart w:name="z40" w:id="38"/>
    <w:p>
      <w:pPr>
        <w:spacing w:after="0"/>
        <w:ind w:left="0"/>
        <w:jc w:val="both"/>
      </w:pPr>
      <w:r>
        <w:rPr>
          <w:rFonts w:ascii="Times New Roman"/>
          <w:b w:val="false"/>
          <w:i w:val="false"/>
          <w:color w:val="000000"/>
          <w:sz w:val="28"/>
        </w:rPr>
        <w:t>
      Содержание</w:t>
      </w:r>
    </w:p>
    <w:bookmarkEnd w:id="38"/>
    <w:bookmarkStart w:name="z41" w:id="39"/>
    <w:p>
      <w:pPr>
        <w:spacing w:after="0"/>
        <w:ind w:left="0"/>
        <w:jc w:val="both"/>
      </w:pPr>
      <w:r>
        <w:rPr>
          <w:rFonts w:ascii="Times New Roman"/>
          <w:b w:val="false"/>
          <w:i w:val="false"/>
          <w:color w:val="000000"/>
          <w:sz w:val="28"/>
        </w:rPr>
        <w:t>
      1 Природа</w:t>
      </w:r>
    </w:p>
    <w:bookmarkEnd w:id="39"/>
    <w:bookmarkStart w:name="z42" w:id="40"/>
    <w:p>
      <w:pPr>
        <w:spacing w:after="0"/>
        <w:ind w:left="0"/>
        <w:jc w:val="both"/>
      </w:pPr>
      <w:r>
        <w:rPr>
          <w:rFonts w:ascii="Times New Roman"/>
          <w:b w:val="false"/>
          <w:i w:val="false"/>
          <w:color w:val="000000"/>
          <w:sz w:val="28"/>
        </w:rPr>
        <w:t>
      2 Климат</w:t>
      </w:r>
    </w:p>
    <w:bookmarkEnd w:id="40"/>
    <w:bookmarkStart w:name="z43" w:id="41"/>
    <w:p>
      <w:pPr>
        <w:spacing w:after="0"/>
        <w:ind w:left="0"/>
        <w:jc w:val="both"/>
      </w:pPr>
      <w:r>
        <w:rPr>
          <w:rFonts w:ascii="Times New Roman"/>
          <w:b w:val="false"/>
          <w:i w:val="false"/>
          <w:color w:val="000000"/>
          <w:sz w:val="28"/>
        </w:rPr>
        <w:t>
      3 Гидрография</w:t>
      </w:r>
    </w:p>
    <w:bookmarkEnd w:id="41"/>
    <w:bookmarkStart w:name="z44" w:id="42"/>
    <w:p>
      <w:pPr>
        <w:spacing w:after="0"/>
        <w:ind w:left="0"/>
        <w:jc w:val="both"/>
      </w:pPr>
      <w:r>
        <w:rPr>
          <w:rFonts w:ascii="Times New Roman"/>
          <w:b w:val="false"/>
          <w:i w:val="false"/>
          <w:color w:val="000000"/>
          <w:sz w:val="28"/>
        </w:rPr>
        <w:t>
      4 Почвенный покров, растительный и животный мир</w:t>
      </w:r>
    </w:p>
    <w:bookmarkEnd w:id="42"/>
    <w:bookmarkStart w:name="z45" w:id="43"/>
    <w:p>
      <w:pPr>
        <w:spacing w:after="0"/>
        <w:ind w:left="0"/>
        <w:jc w:val="both"/>
      </w:pPr>
      <w:r>
        <w:rPr>
          <w:rFonts w:ascii="Times New Roman"/>
          <w:b w:val="false"/>
          <w:i w:val="false"/>
          <w:color w:val="000000"/>
          <w:sz w:val="28"/>
        </w:rPr>
        <w:t>
      5 Население</w:t>
      </w:r>
    </w:p>
    <w:bookmarkEnd w:id="43"/>
    <w:bookmarkStart w:name="z46" w:id="44"/>
    <w:p>
      <w:pPr>
        <w:spacing w:after="0"/>
        <w:ind w:left="0"/>
        <w:jc w:val="both"/>
      </w:pPr>
      <w:r>
        <w:rPr>
          <w:rFonts w:ascii="Times New Roman"/>
          <w:b w:val="false"/>
          <w:i w:val="false"/>
          <w:color w:val="000000"/>
          <w:sz w:val="28"/>
        </w:rPr>
        <w:t>
      6 Сельское хозяйство</w:t>
      </w:r>
    </w:p>
    <w:bookmarkEnd w:id="44"/>
    <w:bookmarkStart w:name="z47" w:id="45"/>
    <w:p>
      <w:pPr>
        <w:spacing w:after="0"/>
        <w:ind w:left="0"/>
        <w:jc w:val="both"/>
      </w:pPr>
      <w:r>
        <w:rPr>
          <w:rFonts w:ascii="Times New Roman"/>
          <w:b w:val="false"/>
          <w:i w:val="false"/>
          <w:color w:val="000000"/>
          <w:sz w:val="28"/>
        </w:rPr>
        <w:t>
      7 Административное деление</w:t>
      </w:r>
    </w:p>
    <w:bookmarkEnd w:id="45"/>
    <w:bookmarkStart w:name="z48" w:id="46"/>
    <w:p>
      <w:pPr>
        <w:spacing w:after="0"/>
        <w:ind w:left="0"/>
        <w:jc w:val="both"/>
      </w:pPr>
      <w:r>
        <w:rPr>
          <w:rFonts w:ascii="Times New Roman"/>
          <w:b w:val="false"/>
          <w:i w:val="false"/>
          <w:color w:val="000000"/>
          <w:sz w:val="28"/>
        </w:rPr>
        <w:t>
      8 Сельские округа Сайрамского района</w:t>
      </w:r>
    </w:p>
    <w:bookmarkEnd w:id="46"/>
    <w:bookmarkStart w:name="z49" w:id="47"/>
    <w:p>
      <w:pPr>
        <w:spacing w:after="0"/>
        <w:ind w:left="0"/>
        <w:jc w:val="both"/>
      </w:pPr>
      <w:r>
        <w:rPr>
          <w:rFonts w:ascii="Times New Roman"/>
          <w:b w:val="false"/>
          <w:i w:val="false"/>
          <w:color w:val="000000"/>
          <w:sz w:val="28"/>
        </w:rPr>
        <w:t>
      Природа:</w:t>
      </w:r>
    </w:p>
    <w:bookmarkEnd w:id="47"/>
    <w:bookmarkStart w:name="z50" w:id="48"/>
    <w:p>
      <w:pPr>
        <w:spacing w:after="0"/>
        <w:ind w:left="0"/>
        <w:jc w:val="both"/>
      </w:pPr>
      <w:r>
        <w:rPr>
          <w:rFonts w:ascii="Times New Roman"/>
          <w:b w:val="false"/>
          <w:i w:val="false"/>
          <w:color w:val="000000"/>
          <w:sz w:val="28"/>
        </w:rPr>
        <w:t>
      Расположенный вдоль Великого шелкового пути Сайрамский район состоит из 11 сельских округов. Численность населения составлет 204,6 тыс человек. Районным центром является село Аксу.</w:t>
      </w:r>
    </w:p>
    <w:bookmarkEnd w:id="48"/>
    <w:bookmarkStart w:name="z51" w:id="49"/>
    <w:p>
      <w:pPr>
        <w:spacing w:after="0"/>
        <w:ind w:left="0"/>
        <w:jc w:val="both"/>
      </w:pPr>
      <w:r>
        <w:rPr>
          <w:rFonts w:ascii="Times New Roman"/>
          <w:b w:val="false"/>
          <w:i w:val="false"/>
          <w:color w:val="000000"/>
          <w:sz w:val="28"/>
        </w:rPr>
        <w:t xml:space="preserve">
      Расстояние до областного центра составляет 7 километров. </w:t>
      </w:r>
    </w:p>
    <w:bookmarkEnd w:id="49"/>
    <w:bookmarkStart w:name="z52" w:id="50"/>
    <w:p>
      <w:pPr>
        <w:spacing w:after="0"/>
        <w:ind w:left="0"/>
        <w:jc w:val="both"/>
      </w:pPr>
      <w:r>
        <w:rPr>
          <w:rFonts w:ascii="Times New Roman"/>
          <w:b w:val="false"/>
          <w:i w:val="false"/>
          <w:color w:val="000000"/>
          <w:sz w:val="28"/>
        </w:rPr>
        <w:t>
      В районе имеется множество мест богатых природным ландшафтом пригодных для занятий отдыхом и туризмом.</w:t>
      </w:r>
    </w:p>
    <w:bookmarkEnd w:id="50"/>
    <w:bookmarkStart w:name="z53" w:id="51"/>
    <w:p>
      <w:pPr>
        <w:spacing w:after="0"/>
        <w:ind w:left="0"/>
        <w:jc w:val="both"/>
      </w:pPr>
      <w:r>
        <w:rPr>
          <w:rFonts w:ascii="Times New Roman"/>
          <w:b w:val="false"/>
          <w:i w:val="false"/>
          <w:color w:val="000000"/>
          <w:sz w:val="28"/>
        </w:rPr>
        <w:t>
      Согласно последним исследованиям на территории района встречаются 267 видов птиц, 52 видов млекопитающих, 11 видов рептилий, 3 вида амфибий и 5 видов рыб, а так же 2124 вида различных насекомых.</w:t>
      </w:r>
    </w:p>
    <w:bookmarkEnd w:id="51"/>
    <w:bookmarkStart w:name="z54" w:id="52"/>
    <w:p>
      <w:pPr>
        <w:spacing w:after="0"/>
        <w:ind w:left="0"/>
        <w:jc w:val="both"/>
      </w:pPr>
      <w:r>
        <w:rPr>
          <w:rFonts w:ascii="Times New Roman"/>
          <w:b w:val="false"/>
          <w:i w:val="false"/>
          <w:color w:val="000000"/>
          <w:sz w:val="28"/>
        </w:rPr>
        <w:t>
      Сайрамский район богат растительностью. На его территории прорастают 63 вида мхов, более 64 видов лишайников, 235 видов грибов, 1312 видов растений составляющих одну четвертую часть состава растений всего Казахстана.</w:t>
      </w:r>
    </w:p>
    <w:bookmarkEnd w:id="52"/>
    <w:bookmarkStart w:name="z55" w:id="53"/>
    <w:p>
      <w:pPr>
        <w:spacing w:after="0"/>
        <w:ind w:left="0"/>
        <w:jc w:val="both"/>
      </w:pPr>
      <w:r>
        <w:rPr>
          <w:rFonts w:ascii="Times New Roman"/>
          <w:b w:val="false"/>
          <w:i w:val="false"/>
          <w:color w:val="000000"/>
          <w:sz w:val="28"/>
        </w:rPr>
        <w:t>
      Климат:</w:t>
      </w:r>
    </w:p>
    <w:bookmarkEnd w:id="53"/>
    <w:bookmarkStart w:name="z56" w:id="54"/>
    <w:p>
      <w:pPr>
        <w:spacing w:after="0"/>
        <w:ind w:left="0"/>
        <w:jc w:val="both"/>
      </w:pPr>
      <w:r>
        <w:rPr>
          <w:rFonts w:ascii="Times New Roman"/>
          <w:b w:val="false"/>
          <w:i w:val="false"/>
          <w:color w:val="000000"/>
          <w:sz w:val="28"/>
        </w:rPr>
        <w:t>
      В агроклиматическом отношении Сайрамский район относится к предгорной зоне. Средняя длительность безморозного периода 185-200 дней. Влажность воздуха 330-390 мм. Высота снежного покрова составляет 20-30 см. Продолжительность зимнего периода составляет 120-126 дней. В почве преобладают темные типичные сероземы.</w:t>
      </w:r>
    </w:p>
    <w:bookmarkEnd w:id="54"/>
    <w:bookmarkStart w:name="z57" w:id="55"/>
    <w:p>
      <w:pPr>
        <w:spacing w:after="0"/>
        <w:ind w:left="0"/>
        <w:jc w:val="both"/>
      </w:pPr>
      <w:r>
        <w:rPr>
          <w:rFonts w:ascii="Times New Roman"/>
          <w:b w:val="false"/>
          <w:i w:val="false"/>
          <w:color w:val="000000"/>
          <w:sz w:val="28"/>
        </w:rPr>
        <w:t>
      В природно-хозяйственном отношении относится к подзоне среднеустойчивого багарного земледелия и животноводства. По территории района протекает река Аксу берущая начало с предгорий.</w:t>
      </w:r>
    </w:p>
    <w:bookmarkEnd w:id="55"/>
    <w:bookmarkStart w:name="z58" w:id="56"/>
    <w:p>
      <w:pPr>
        <w:spacing w:after="0"/>
        <w:ind w:left="0"/>
        <w:jc w:val="both"/>
      </w:pPr>
      <w:r>
        <w:rPr>
          <w:rFonts w:ascii="Times New Roman"/>
          <w:b w:val="false"/>
          <w:i w:val="false"/>
          <w:color w:val="000000"/>
          <w:sz w:val="28"/>
        </w:rPr>
        <w:t xml:space="preserve">
      В земледелии основными культурами являются пшеница, ячмень, кукуруза, сафлор, овощи, фрукты, виноград и люцерна.В аграрной структуре работают 8030 крестьянских хозяйств, 244 производственных кооператива и товариществ, а так же другие предприятия занимающиеся производством сельскохозяйственной продукции. Среди них 2 семенным хозяйством, 1 цементный завод и несколько консервных заводов. </w:t>
      </w:r>
    </w:p>
    <w:bookmarkEnd w:id="56"/>
    <w:bookmarkStart w:name="z59" w:id="57"/>
    <w:p>
      <w:pPr>
        <w:spacing w:after="0"/>
        <w:ind w:left="0"/>
        <w:jc w:val="both"/>
      </w:pPr>
      <w:r>
        <w:rPr>
          <w:rFonts w:ascii="Times New Roman"/>
          <w:b w:val="false"/>
          <w:i w:val="false"/>
          <w:color w:val="000000"/>
          <w:sz w:val="28"/>
        </w:rPr>
        <w:t>
      На сегоднящний день на территории района занимаются садоводством ПК "Кара казим" на площади 20,0 га, к/х-ва "Галия", "Сарман тажи", "Нурлы жол", "Айша" на площади 32,25 га, виноградарством 98,0 га, а так же занимается интенсивным садоводством и получает высокие урожаи ТОО "Dala Fruit" на площади 211,0 га.</w:t>
      </w:r>
    </w:p>
    <w:bookmarkEnd w:id="57"/>
    <w:bookmarkStart w:name="z60" w:id="58"/>
    <w:p>
      <w:pPr>
        <w:spacing w:after="0"/>
        <w:ind w:left="0"/>
        <w:jc w:val="both"/>
      </w:pPr>
      <w:r>
        <w:rPr>
          <w:rFonts w:ascii="Times New Roman"/>
          <w:b w:val="false"/>
          <w:i w:val="false"/>
          <w:color w:val="000000"/>
          <w:sz w:val="28"/>
        </w:rPr>
        <w:t>
      Водный фонд:</w:t>
      </w:r>
    </w:p>
    <w:bookmarkEnd w:id="58"/>
    <w:bookmarkStart w:name="z61" w:id="59"/>
    <w:p>
      <w:pPr>
        <w:spacing w:after="0"/>
        <w:ind w:left="0"/>
        <w:jc w:val="both"/>
      </w:pPr>
      <w:r>
        <w:rPr>
          <w:rFonts w:ascii="Times New Roman"/>
          <w:b w:val="false"/>
          <w:i w:val="false"/>
          <w:color w:val="000000"/>
          <w:sz w:val="28"/>
        </w:rPr>
        <w:t>
      В районе развитая гидрогеография. Основными источниками поливной воды являются протекающие по территории района реки Аксу, Арысь и Машат.</w:t>
      </w:r>
    </w:p>
    <w:bookmarkEnd w:id="59"/>
    <w:bookmarkStart w:name="z62" w:id="60"/>
    <w:p>
      <w:pPr>
        <w:spacing w:after="0"/>
        <w:ind w:left="0"/>
        <w:jc w:val="both"/>
      </w:pPr>
      <w:r>
        <w:rPr>
          <w:rFonts w:ascii="Times New Roman"/>
          <w:b w:val="false"/>
          <w:i w:val="false"/>
          <w:color w:val="000000"/>
          <w:sz w:val="28"/>
        </w:rPr>
        <w:t>
      Подземные минеральные воды используются хорошо известный в Республике санаторий "Манкент".</w:t>
      </w:r>
    </w:p>
    <w:bookmarkEnd w:id="60"/>
    <w:bookmarkStart w:name="z63" w:id="61"/>
    <w:p>
      <w:pPr>
        <w:spacing w:after="0"/>
        <w:ind w:left="0"/>
        <w:jc w:val="both"/>
      </w:pPr>
      <w:r>
        <w:rPr>
          <w:rFonts w:ascii="Times New Roman"/>
          <w:b w:val="false"/>
          <w:i w:val="false"/>
          <w:color w:val="000000"/>
          <w:sz w:val="28"/>
        </w:rPr>
        <w:t>
      Сайрамский район полностью обеспечивают поливной водой 50 каналов, 43 из которых находятся в коммунальной собственности, кроме этого 5 каналов в частной собственности. Протяженность 43 каналов находящихся во временном пользовании РГП "Аксу" составляет 391,24 км, в том числе 6 бетонированных канала протяженностью 51,44 км, 37 земляных канала протяженностью 339,8 км. На этих каналах установлены 173 водораспределительные станции.</w:t>
      </w:r>
    </w:p>
    <w:bookmarkEnd w:id="61"/>
    <w:bookmarkStart w:name="z64" w:id="62"/>
    <w:p>
      <w:pPr>
        <w:spacing w:after="0"/>
        <w:ind w:left="0"/>
        <w:jc w:val="both"/>
      </w:pPr>
      <w:r>
        <w:rPr>
          <w:rFonts w:ascii="Times New Roman"/>
          <w:b w:val="false"/>
          <w:i w:val="false"/>
          <w:color w:val="000000"/>
          <w:sz w:val="28"/>
        </w:rPr>
        <w:t>
       Источниками этих каналов являются реки Аксу, Арысь а так же множество небольших водохранилищ и родников. 2 водораспределительные станции расположенные на реке Аксу находятся в ведении РГП "Охрана окружающей среды". На реке Арысь водораспределительных станций нет.</w:t>
      </w:r>
    </w:p>
    <w:bookmarkEnd w:id="62"/>
    <w:bookmarkStart w:name="z65" w:id="63"/>
    <w:p>
      <w:pPr>
        <w:spacing w:after="0"/>
        <w:ind w:left="0"/>
        <w:jc w:val="both"/>
      </w:pPr>
      <w:r>
        <w:rPr>
          <w:rFonts w:ascii="Times New Roman"/>
          <w:b w:val="false"/>
          <w:i w:val="false"/>
          <w:color w:val="000000"/>
          <w:sz w:val="28"/>
        </w:rPr>
        <w:t>
      Общая площадь орошаемых земель района составляет 17254,0 гектар.</w:t>
      </w:r>
    </w:p>
    <w:bookmarkEnd w:id="63"/>
    <w:bookmarkStart w:name="z66" w:id="64"/>
    <w:p>
      <w:pPr>
        <w:spacing w:after="0"/>
        <w:ind w:left="0"/>
        <w:jc w:val="both"/>
      </w:pPr>
      <w:r>
        <w:rPr>
          <w:rFonts w:ascii="Times New Roman"/>
          <w:b w:val="false"/>
          <w:i w:val="false"/>
          <w:color w:val="000000"/>
          <w:sz w:val="28"/>
        </w:rPr>
        <w:t>
      Реки:</w:t>
      </w:r>
    </w:p>
    <w:bookmarkEnd w:id="64"/>
    <w:bookmarkStart w:name="z67" w:id="65"/>
    <w:p>
      <w:pPr>
        <w:spacing w:after="0"/>
        <w:ind w:left="0"/>
        <w:jc w:val="both"/>
      </w:pPr>
      <w:r>
        <w:rPr>
          <w:rFonts w:ascii="Times New Roman"/>
          <w:b w:val="false"/>
          <w:i w:val="false"/>
          <w:color w:val="000000"/>
          <w:sz w:val="28"/>
        </w:rPr>
        <w:t xml:space="preserve">
      По територии района протекают 3 реки берущие свое начало с гор. </w:t>
      </w:r>
    </w:p>
    <w:bookmarkEnd w:id="65"/>
    <w:bookmarkStart w:name="z68" w:id="66"/>
    <w:p>
      <w:pPr>
        <w:spacing w:after="0"/>
        <w:ind w:left="0"/>
        <w:jc w:val="both"/>
      </w:pPr>
      <w:r>
        <w:rPr>
          <w:rFonts w:ascii="Times New Roman"/>
          <w:b w:val="false"/>
          <w:i w:val="false"/>
          <w:color w:val="000000"/>
          <w:sz w:val="28"/>
        </w:rPr>
        <w:t>
      Реки: река Аксу протяженностью 53 км, река Арысь протяженностью 37 км, река Машат протяженностью 5 км. Общая протяженность рек 95 км.</w:t>
      </w:r>
    </w:p>
    <w:bookmarkEnd w:id="66"/>
    <w:bookmarkStart w:name="z69" w:id="67"/>
    <w:p>
      <w:pPr>
        <w:spacing w:after="0"/>
        <w:ind w:left="0"/>
        <w:jc w:val="both"/>
      </w:pPr>
      <w:r>
        <w:rPr>
          <w:rFonts w:ascii="Times New Roman"/>
          <w:b w:val="false"/>
          <w:i w:val="false"/>
          <w:color w:val="000000"/>
          <w:sz w:val="28"/>
        </w:rPr>
        <w:t>
      Почвенный покров, растительный и животный мир:</w:t>
      </w:r>
    </w:p>
    <w:bookmarkEnd w:id="67"/>
    <w:bookmarkStart w:name="z70" w:id="68"/>
    <w:p>
      <w:pPr>
        <w:spacing w:after="0"/>
        <w:ind w:left="0"/>
        <w:jc w:val="both"/>
      </w:pPr>
      <w:r>
        <w:rPr>
          <w:rFonts w:ascii="Times New Roman"/>
          <w:b w:val="false"/>
          <w:i w:val="false"/>
          <w:color w:val="000000"/>
          <w:sz w:val="28"/>
        </w:rPr>
        <w:t>
      Территория района относится к району горных, волнистых предгорий, изрезаных руслами рек и оврагов. На предгорной волнистой равнине распространены сероземы обыкновенные суглинистые. Сероземы обыкновенные являются плодородными багарными землями пи условии строгого соблюдения агротехники.</w:t>
      </w:r>
    </w:p>
    <w:bookmarkEnd w:id="68"/>
    <w:bookmarkStart w:name="z71" w:id="69"/>
    <w:p>
      <w:pPr>
        <w:spacing w:after="0"/>
        <w:ind w:left="0"/>
        <w:jc w:val="both"/>
      </w:pPr>
      <w:r>
        <w:rPr>
          <w:rFonts w:ascii="Times New Roman"/>
          <w:b w:val="false"/>
          <w:i w:val="false"/>
          <w:color w:val="000000"/>
          <w:sz w:val="28"/>
        </w:rPr>
        <w:t>
      Растительность в предгорьях-полыньная степь. В горах растут плодовые и хвойные деревья.</w:t>
      </w:r>
    </w:p>
    <w:bookmarkEnd w:id="69"/>
    <w:bookmarkStart w:name="z72" w:id="70"/>
    <w:p>
      <w:pPr>
        <w:spacing w:after="0"/>
        <w:ind w:left="0"/>
        <w:jc w:val="both"/>
      </w:pPr>
      <w:r>
        <w:rPr>
          <w:rFonts w:ascii="Times New Roman"/>
          <w:b w:val="false"/>
          <w:i w:val="false"/>
          <w:color w:val="000000"/>
          <w:sz w:val="28"/>
        </w:rPr>
        <w:t>
      Животный мир района представляют волки, лисы, зайцы, корсаки, елики, архары, горные козлы, дикие кабаны, ондатры, барсуки. Из птиц втречаются улары, кеклики, орлы и множество видов воробьиных.</w:t>
      </w:r>
    </w:p>
    <w:bookmarkEnd w:id="70"/>
    <w:bookmarkStart w:name="z73" w:id="71"/>
    <w:p>
      <w:pPr>
        <w:spacing w:after="0"/>
        <w:ind w:left="0"/>
        <w:jc w:val="both"/>
      </w:pPr>
      <w:r>
        <w:rPr>
          <w:rFonts w:ascii="Times New Roman"/>
          <w:b w:val="false"/>
          <w:i w:val="false"/>
          <w:color w:val="000000"/>
          <w:sz w:val="28"/>
        </w:rPr>
        <w:t>
      Агроклиматические зоны:</w:t>
      </w:r>
    </w:p>
    <w:bookmarkEnd w:id="71"/>
    <w:bookmarkStart w:name="z74" w:id="72"/>
    <w:p>
      <w:pPr>
        <w:spacing w:after="0"/>
        <w:ind w:left="0"/>
        <w:jc w:val="both"/>
      </w:pPr>
      <w:r>
        <w:rPr>
          <w:rFonts w:ascii="Times New Roman"/>
          <w:b w:val="false"/>
          <w:i w:val="false"/>
          <w:color w:val="000000"/>
          <w:sz w:val="28"/>
        </w:rPr>
        <w:t>
      На агроклиматические условия территории района влияют западные части горных зон Тянь-Шаня.</w:t>
      </w:r>
    </w:p>
    <w:bookmarkEnd w:id="72"/>
    <w:bookmarkStart w:name="z75" w:id="73"/>
    <w:p>
      <w:pPr>
        <w:spacing w:after="0"/>
        <w:ind w:left="0"/>
        <w:jc w:val="both"/>
      </w:pPr>
      <w:r>
        <w:rPr>
          <w:rFonts w:ascii="Times New Roman"/>
          <w:b w:val="false"/>
          <w:i w:val="false"/>
          <w:color w:val="000000"/>
          <w:sz w:val="28"/>
        </w:rPr>
        <w:t>
      Агро-климатическая природно-хозяйственная ситуация делятся на :</w:t>
      </w:r>
    </w:p>
    <w:bookmarkEnd w:id="73"/>
    <w:bookmarkStart w:name="z76" w:id="74"/>
    <w:p>
      <w:pPr>
        <w:spacing w:after="0"/>
        <w:ind w:left="0"/>
        <w:jc w:val="both"/>
      </w:pPr>
      <w:r>
        <w:rPr>
          <w:rFonts w:ascii="Times New Roman"/>
          <w:b w:val="false"/>
          <w:i w:val="false"/>
          <w:color w:val="000000"/>
          <w:sz w:val="28"/>
        </w:rPr>
        <w:t>
      -орошаемая предгорно-степная зоны,</w:t>
      </w:r>
    </w:p>
    <w:bookmarkEnd w:id="74"/>
    <w:bookmarkStart w:name="z77" w:id="75"/>
    <w:p>
      <w:pPr>
        <w:spacing w:after="0"/>
        <w:ind w:left="0"/>
        <w:jc w:val="both"/>
      </w:pPr>
      <w:r>
        <w:rPr>
          <w:rFonts w:ascii="Times New Roman"/>
          <w:b w:val="false"/>
          <w:i w:val="false"/>
          <w:color w:val="000000"/>
          <w:sz w:val="28"/>
        </w:rPr>
        <w:t>
      -орошаемые, умеренно устойчивые орошаемые подгруппы.</w:t>
      </w:r>
    </w:p>
    <w:bookmarkEnd w:id="75"/>
    <w:bookmarkStart w:name="z78" w:id="76"/>
    <w:p>
      <w:pPr>
        <w:spacing w:after="0"/>
        <w:ind w:left="0"/>
        <w:jc w:val="both"/>
      </w:pPr>
      <w:r>
        <w:rPr>
          <w:rFonts w:ascii="Times New Roman"/>
          <w:b w:val="false"/>
          <w:i w:val="false"/>
          <w:color w:val="000000"/>
          <w:sz w:val="28"/>
        </w:rPr>
        <w:t>
      В районе достаточное количество водных ресурсов, за счет теплой погоды удобно заниматься земледелием.</w:t>
      </w:r>
    </w:p>
    <w:bookmarkEnd w:id="76"/>
    <w:bookmarkStart w:name="z79" w:id="77"/>
    <w:p>
      <w:pPr>
        <w:spacing w:after="0"/>
        <w:ind w:left="0"/>
        <w:jc w:val="both"/>
      </w:pPr>
      <w:r>
        <w:rPr>
          <w:rFonts w:ascii="Times New Roman"/>
          <w:b w:val="false"/>
          <w:i w:val="false"/>
          <w:color w:val="000000"/>
          <w:sz w:val="28"/>
        </w:rPr>
        <w:t xml:space="preserve">
      Район расположен в предгорной зоне на орошаемых и неорошаемых землях. </w:t>
      </w:r>
    </w:p>
    <w:bookmarkEnd w:id="77"/>
    <w:bookmarkStart w:name="z80" w:id="78"/>
    <w:p>
      <w:pPr>
        <w:spacing w:after="0"/>
        <w:ind w:left="0"/>
        <w:jc w:val="both"/>
      </w:pPr>
      <w:r>
        <w:rPr>
          <w:rFonts w:ascii="Times New Roman"/>
          <w:b w:val="false"/>
          <w:i w:val="false"/>
          <w:color w:val="000000"/>
          <w:sz w:val="28"/>
        </w:rPr>
        <w:t>
      Горные цепи Тянь-Шаня тянутся к юго-западу. На горных холмах встречаются встречаются межгорные долины и впадины.</w:t>
      </w:r>
    </w:p>
    <w:bookmarkEnd w:id="78"/>
    <w:bookmarkStart w:name="z81" w:id="79"/>
    <w:p>
      <w:pPr>
        <w:spacing w:after="0"/>
        <w:ind w:left="0"/>
        <w:jc w:val="both"/>
      </w:pPr>
      <w:r>
        <w:rPr>
          <w:rFonts w:ascii="Times New Roman"/>
          <w:b w:val="false"/>
          <w:i w:val="false"/>
          <w:color w:val="000000"/>
          <w:sz w:val="28"/>
        </w:rPr>
        <w:t>
      Рельеф очень сложный, орошаемые земли и пастбища расположены на горных холмах под вечным ледником. Высокая расположенность над уровнем моря и сложный рельеф влияет на разновидность почв.</w:t>
      </w:r>
    </w:p>
    <w:bookmarkEnd w:id="79"/>
    <w:bookmarkStart w:name="z82" w:id="80"/>
    <w:p>
      <w:pPr>
        <w:spacing w:after="0"/>
        <w:ind w:left="0"/>
        <w:jc w:val="both"/>
      </w:pPr>
      <w:r>
        <w:rPr>
          <w:rFonts w:ascii="Times New Roman"/>
          <w:b w:val="false"/>
          <w:i w:val="false"/>
          <w:color w:val="000000"/>
          <w:sz w:val="28"/>
        </w:rPr>
        <w:t>
      Растительный мир:</w:t>
      </w:r>
    </w:p>
    <w:bookmarkEnd w:id="80"/>
    <w:bookmarkStart w:name="z83" w:id="81"/>
    <w:p>
      <w:pPr>
        <w:spacing w:after="0"/>
        <w:ind w:left="0"/>
        <w:jc w:val="both"/>
      </w:pPr>
      <w:r>
        <w:rPr>
          <w:rFonts w:ascii="Times New Roman"/>
          <w:b w:val="false"/>
          <w:i w:val="false"/>
          <w:color w:val="000000"/>
          <w:sz w:val="28"/>
        </w:rPr>
        <w:t>
      Растительный мир района многообразен. В восточной части расположено ущелье Машат. На территории этого ущелья встречаются 61 видов мхов, 58 видов лишайников и более 1400 видов различной растительности, что составляет одну четвертую часть растительного мира Казахстана. На горных низменностях из лиственных деревьев встречаются Таласский тополь и несколько видов ив и берез. На горных склонах дикая яблоня, Туркестанский боярышник, ива, яблони, груши, Таласский тополь и несколько видов берез. В в ложбинах встречаются два вида рябины, клен, боярышник Джунгарского Алатау. Немного 10-20 кустов Алтайского боярышника и Регельной груши. Из кустарниковых деревьев есть 60 видов. Наиболее распространенные кустарники 10 видов шиповника, черная смородина. А также , 3 вида шипов, 2 вида спирея, 3 вида вишни.</w:t>
      </w:r>
    </w:p>
    <w:bookmarkEnd w:id="81"/>
    <w:bookmarkStart w:name="z84" w:id="82"/>
    <w:p>
      <w:pPr>
        <w:spacing w:after="0"/>
        <w:ind w:left="0"/>
        <w:jc w:val="both"/>
      </w:pPr>
      <w:r>
        <w:rPr>
          <w:rFonts w:ascii="Times New Roman"/>
          <w:b w:val="false"/>
          <w:i w:val="false"/>
          <w:color w:val="000000"/>
          <w:sz w:val="28"/>
        </w:rPr>
        <w:t>
      Из кустарниковых произрастают 60 видов.</w:t>
      </w:r>
    </w:p>
    <w:bookmarkEnd w:id="82"/>
    <w:bookmarkStart w:name="z85" w:id="83"/>
    <w:p>
      <w:pPr>
        <w:spacing w:after="0"/>
        <w:ind w:left="0"/>
        <w:jc w:val="both"/>
      </w:pPr>
      <w:r>
        <w:rPr>
          <w:rFonts w:ascii="Times New Roman"/>
          <w:b w:val="false"/>
          <w:i w:val="false"/>
          <w:color w:val="000000"/>
          <w:sz w:val="28"/>
        </w:rPr>
        <w:t>
      Наиболее распространенные кустарники 10 видов шиповника, черная смородина. Очень много кормовых, лекарственных, техническо - эфирных масленных, плодоносящих растений. В растительном фонде с лечебными свойствами встречаются 3 тысячи видов растений, из них 100 видов встречаются у нас в районе.</w:t>
      </w:r>
    </w:p>
    <w:bookmarkEnd w:id="83"/>
    <w:bookmarkStart w:name="z86" w:id="84"/>
    <w:p>
      <w:pPr>
        <w:spacing w:after="0"/>
        <w:ind w:left="0"/>
        <w:jc w:val="both"/>
      </w:pPr>
      <w:r>
        <w:rPr>
          <w:rFonts w:ascii="Times New Roman"/>
          <w:b w:val="false"/>
          <w:i w:val="false"/>
          <w:color w:val="000000"/>
          <w:sz w:val="28"/>
        </w:rPr>
        <w:t>
      Из растений используемых в народной медицине встречаются солодка, зверобой, бук, талас белоостый, мелко цветочный чебрец, душица, обыкновенная мята, занесенные в Красную Книгу виды тюльпанов (Грейг, Кауфман) и разновидности цветов пьянящие своим ароматом во время цветения.</w:t>
      </w:r>
    </w:p>
    <w:bookmarkEnd w:id="84"/>
    <w:bookmarkStart w:name="z87" w:id="85"/>
    <w:p>
      <w:pPr>
        <w:spacing w:after="0"/>
        <w:ind w:left="0"/>
        <w:jc w:val="both"/>
      </w:pPr>
      <w:r>
        <w:rPr>
          <w:rFonts w:ascii="Times New Roman"/>
          <w:b w:val="false"/>
          <w:i w:val="false"/>
          <w:color w:val="000000"/>
          <w:sz w:val="28"/>
        </w:rPr>
        <w:t>
      Сельское хозяйство.</w:t>
      </w:r>
    </w:p>
    <w:bookmarkEnd w:id="85"/>
    <w:bookmarkStart w:name="z88" w:id="86"/>
    <w:p>
      <w:pPr>
        <w:spacing w:after="0"/>
        <w:ind w:left="0"/>
        <w:jc w:val="both"/>
      </w:pPr>
      <w:r>
        <w:rPr>
          <w:rFonts w:ascii="Times New Roman"/>
          <w:b w:val="false"/>
          <w:i w:val="false"/>
          <w:color w:val="000000"/>
          <w:sz w:val="28"/>
        </w:rPr>
        <w:t>
      Сайрамский район является одним из крупных агропромышленных районов Южно Казахстанской области. Район в основном занимается производством мясо-молочной продукции, выращиванием зерновых, масличных культур а так же садоводством и овощеводством.</w:t>
      </w:r>
    </w:p>
    <w:bookmarkEnd w:id="86"/>
    <w:bookmarkStart w:name="z89" w:id="87"/>
    <w:p>
      <w:pPr>
        <w:spacing w:after="0"/>
        <w:ind w:left="0"/>
        <w:jc w:val="both"/>
      </w:pPr>
      <w:r>
        <w:rPr>
          <w:rFonts w:ascii="Times New Roman"/>
          <w:b w:val="false"/>
          <w:i w:val="false"/>
          <w:color w:val="000000"/>
          <w:sz w:val="28"/>
        </w:rPr>
        <w:t xml:space="preserve">
      Площадь земель района пригодная к использованию в сельскохозяйственных целях составляет 87361 гектар. В том числе пашня 59248 гектар, в т.ч. пашня орошаемая 17254 гектар, многолетние насаждения 2727 гектар, сенокосы 42 гектар, пастбища 22156 гектар. </w:t>
      </w:r>
    </w:p>
    <w:bookmarkEnd w:id="87"/>
    <w:bookmarkStart w:name="z90" w:id="88"/>
    <w:p>
      <w:pPr>
        <w:spacing w:after="0"/>
        <w:ind w:left="0"/>
        <w:jc w:val="both"/>
      </w:pPr>
      <w:r>
        <w:rPr>
          <w:rFonts w:ascii="Times New Roman"/>
          <w:b w:val="false"/>
          <w:i w:val="false"/>
          <w:color w:val="000000"/>
          <w:sz w:val="28"/>
        </w:rPr>
        <w:t>
      Первостепенная задачей является обеспечение народа продуктами питания, а основой обеспечения кормами животноводства является рациональное использование природных пастбищ.</w:t>
      </w:r>
    </w:p>
    <w:bookmarkEnd w:id="88"/>
    <w:bookmarkStart w:name="z91" w:id="89"/>
    <w:p>
      <w:pPr>
        <w:spacing w:after="0"/>
        <w:ind w:left="0"/>
        <w:jc w:val="both"/>
      </w:pPr>
      <w:r>
        <w:rPr>
          <w:rFonts w:ascii="Times New Roman"/>
          <w:b w:val="false"/>
          <w:i w:val="false"/>
          <w:color w:val="000000"/>
          <w:sz w:val="28"/>
        </w:rPr>
        <w:t>
      Район является одним из крупных агропромышленых районов области специализирующийся на мясо-молочном животноводстве. План по управлению природными пастбищами и их эффективному использованию, предотвращения процессов деградации является основной целью устойчивого обеспечения потребности в корме животных.</w:t>
      </w:r>
    </w:p>
    <w:bookmarkEnd w:id="89"/>
    <w:bookmarkStart w:name="z92" w:id="90"/>
    <w:p>
      <w:pPr>
        <w:spacing w:after="0"/>
        <w:ind w:left="0"/>
        <w:jc w:val="both"/>
      </w:pPr>
      <w:r>
        <w:rPr>
          <w:rFonts w:ascii="Times New Roman"/>
          <w:b w:val="false"/>
          <w:i w:val="false"/>
          <w:color w:val="000000"/>
          <w:sz w:val="28"/>
        </w:rPr>
        <w:t>
      Сохраняя отношения между использованием и охраной природных пастбищ между собственниками постоянное развитие животноводства является неотложной задачей сегоднящнего времени. Одним из главных направлений этого вопроса является реализация мероприятий по улучшению состояния пастбищ и их рациональное использование.</w:t>
      </w:r>
    </w:p>
    <w:bookmarkEnd w:id="90"/>
    <w:bookmarkStart w:name="z93" w:id="9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"Об утверждении предельно допустимой нормы нагрузки на общую плошадь пастбищ" от 14 апреля 2015 года за № 3-3/332 по району разработан план по обеспечению пастбищами трех видов скота.</w:t>
      </w:r>
    </w:p>
    <w:bookmarkEnd w:id="91"/>
    <w:bookmarkStart w:name="z94" w:id="92"/>
    <w:p>
      <w:pPr>
        <w:spacing w:after="0"/>
        <w:ind w:left="0"/>
        <w:jc w:val="both"/>
      </w:pPr>
      <w:r>
        <w:rPr>
          <w:rFonts w:ascii="Times New Roman"/>
          <w:b w:val="false"/>
          <w:i w:val="false"/>
          <w:color w:val="000000"/>
          <w:sz w:val="28"/>
        </w:rPr>
        <w:t>
      По Сайрамскому району поголовье крупно рогатого скота 176146, мелкорогатого скота 109883, лошади-56109 голов.</w:t>
      </w:r>
    </w:p>
    <w:bookmarkEnd w:id="92"/>
    <w:bookmarkStart w:name="z95" w:id="93"/>
    <w:p>
      <w:pPr>
        <w:spacing w:after="0"/>
        <w:ind w:left="0"/>
        <w:jc w:val="left"/>
      </w:pPr>
      <w:r>
        <w:rPr>
          <w:rFonts w:ascii="Times New Roman"/>
          <w:b/>
          <w:i w:val="false"/>
          <w:color w:val="000000"/>
        </w:rPr>
        <w:t xml:space="preserve"> Информация о площади природных пастбищ и поголовья сельскохозяйственного скота нуждающихся в природных пастбищах по сельским округам Сайрамского района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требующих природных пастбищ,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природных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жолинский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w:t>
            </w:r>
          </w:p>
        </w:tc>
      </w:tr>
    </w:tbl>
    <w:p>
      <w:pPr>
        <w:spacing w:after="0"/>
        <w:ind w:left="0"/>
        <w:jc w:val="left"/>
      </w:pPr>
      <w:r>
        <w:br/>
      </w:r>
      <w:r>
        <w:rPr>
          <w:rFonts w:ascii="Times New Roman"/>
          <w:b w:val="false"/>
          <w:i w:val="false"/>
          <w:color w:val="000000"/>
          <w:sz w:val="28"/>
        </w:rPr>
        <w:t>
</w:t>
      </w:r>
    </w:p>
    <w:bookmarkStart w:name="z96" w:id="94"/>
    <w:p>
      <w:pPr>
        <w:spacing w:after="0"/>
        <w:ind w:left="0"/>
        <w:jc w:val="left"/>
      </w:pPr>
      <w:r>
        <w:rPr>
          <w:rFonts w:ascii="Times New Roman"/>
          <w:b/>
          <w:i w:val="false"/>
          <w:color w:val="000000"/>
        </w:rPr>
        <w:t xml:space="preserve"> Уровень покрытия природных пастбищ по трем видам скота в соответствии </w:t>
      </w:r>
      <w:r>
        <w:rPr>
          <w:rFonts w:ascii="Times New Roman"/>
          <w:b/>
          <w:i w:val="false"/>
          <w:color w:val="000000"/>
        </w:rPr>
        <w:t>приказа</w:t>
      </w:r>
      <w:r>
        <w:rPr>
          <w:rFonts w:ascii="Times New Roman"/>
          <w:b/>
          <w:i w:val="false"/>
          <w:color w:val="000000"/>
        </w:rPr>
        <w:t xml:space="preserve"> министра сельского хозяйства "Об утверждении предельно допустимой нормы нагрузки на общую плошадь пастбищ" от 14 апреля 2015 года за № 3-3/332</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пастбищных угодий по с/о в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 в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в необходимых пастбищ,га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имеющимися и необходимыми пастбищами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жолинский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-279042,6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1185183,5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-1163146,6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Ветеринарно-санитарные объекты для обслуживания сельско-хозяйственных животных: ветеринарные станции 13, купка мелкорогатого скота 15, пункты искусственного осеменения 21, биотермические котлованы 11.</w:t>
      </w:r>
    </w:p>
    <w:bookmarkStart w:name="z97" w:id="95"/>
    <w:p>
      <w:pPr>
        <w:spacing w:after="0"/>
        <w:ind w:left="0"/>
        <w:jc w:val="left"/>
      </w:pPr>
      <w:r>
        <w:rPr>
          <w:rFonts w:ascii="Times New Roman"/>
          <w:b/>
          <w:i w:val="false"/>
          <w:color w:val="000000"/>
        </w:rPr>
        <w:t xml:space="preserve"> Информация об ветеринарно санитарных объектах</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Аксукентский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жолинский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геоботаническим исследованиям проведенным в 1970-1980 годы большая часть территории района относится к эфемерно-полыньным пастбищам. На сегоднящний день средний укос грубых кормов с пастбищ составляет 3,6 ц/га.</w:t>
      </w:r>
    </w:p>
    <w:p>
      <w:pPr>
        <w:spacing w:after="0"/>
        <w:ind w:left="0"/>
        <w:jc w:val="both"/>
      </w:pPr>
      <w:r>
        <w:rPr>
          <w:rFonts w:ascii="Times New Roman"/>
          <w:b w:val="false"/>
          <w:i w:val="false"/>
          <w:color w:val="000000"/>
          <w:sz w:val="28"/>
        </w:rPr>
        <w:t>
      На безводных, степных и полупыстынных пастбищах травостой очень низкий, а в годы с неблагоприятной погодой отсутствует возможность кошения травы на сено.</w:t>
      </w:r>
    </w:p>
    <w:p>
      <w:pPr>
        <w:spacing w:after="0"/>
        <w:ind w:left="0"/>
        <w:jc w:val="both"/>
      </w:pPr>
      <w:r>
        <w:rPr>
          <w:rFonts w:ascii="Times New Roman"/>
          <w:b w:val="false"/>
          <w:i w:val="false"/>
          <w:color w:val="000000"/>
          <w:sz w:val="28"/>
        </w:rPr>
        <w:t>
      Средняя урожайность сухой массы с пастбищ составляет 5,3 ц/га, кормовая единица 3,1 ц/га.</w:t>
      </w:r>
    </w:p>
    <w:bookmarkStart w:name="z98" w:id="96"/>
    <w:p>
      <w:pPr>
        <w:spacing w:after="0"/>
        <w:ind w:left="0"/>
        <w:jc w:val="left"/>
      </w:pPr>
      <w:r>
        <w:rPr>
          <w:rFonts w:ascii="Times New Roman"/>
          <w:b/>
          <w:i w:val="false"/>
          <w:color w:val="000000"/>
        </w:rPr>
        <w:t xml:space="preserve"> Оценка массивной урожайности природно – кормовых угодий и кормовых единиц (ц/га):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 лето, осень и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 осень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весна - осень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 фондом кормов для животноводства района являются травы пастбищ, которая составляет 20-35 процентов потребляемых годовых кормов. В благоприятные годы большая часть мелкорогатого, крупно рогатого скота и лошадей получают необходимые им питательные вещества питаясь с природных пастбищ.</w:t>
      </w:r>
    </w:p>
    <w:bookmarkStart w:name="z99" w:id="97"/>
    <w:p>
      <w:pPr>
        <w:spacing w:after="0"/>
        <w:ind w:left="0"/>
        <w:jc w:val="left"/>
      </w:pPr>
      <w:r>
        <w:rPr>
          <w:rFonts w:ascii="Times New Roman"/>
          <w:b/>
          <w:i w:val="false"/>
          <w:color w:val="000000"/>
        </w:rPr>
        <w:t xml:space="preserve"> Продуктивность кормов оценивается по нижеследующим показателям.</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Рекомендация использоввание сезонных пастбищ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 (объем кормовой единицы в 100 кг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 лето, осень – лето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Осень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left"/>
      </w:pP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xml:space="preserve">
      1. Для реализации мероприятий по эффективному использованию сельскохозяйственного животноводства необходимо подвоно определить количество скота дойного) для выпаса их на пастбщах обшего пользования расположенных вблизи населенных пунктов. Определяется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"Об утверждении предельно допустимой нормы нагрузки на общую плошадь пастбищ" от 14 апреля 2015 года за № 3-3/332.</w:t>
      </w:r>
    </w:p>
    <w:bookmarkEnd w:id="98"/>
    <w:bookmarkStart w:name="z101" w:id="99"/>
    <w:p>
      <w:pPr>
        <w:spacing w:after="0"/>
        <w:ind w:left="0"/>
        <w:jc w:val="both"/>
      </w:pPr>
      <w:r>
        <w:rPr>
          <w:rFonts w:ascii="Times New Roman"/>
          <w:b w:val="false"/>
          <w:i w:val="false"/>
          <w:color w:val="000000"/>
          <w:sz w:val="28"/>
        </w:rPr>
        <w:t>
      2. Для хозяйств занимающихся молочным производством поголовье дойных коров которых превышает 100-150 голов обеспечение пастбищами в соответствии нормативов является основной задачей сегоднящнего времени.</w:t>
      </w:r>
    </w:p>
    <w:bookmarkEnd w:id="99"/>
    <w:bookmarkStart w:name="z102" w:id="100"/>
    <w:p>
      <w:pPr>
        <w:spacing w:after="0"/>
        <w:ind w:left="0"/>
        <w:jc w:val="both"/>
      </w:pPr>
      <w:r>
        <w:rPr>
          <w:rFonts w:ascii="Times New Roman"/>
          <w:b w:val="false"/>
          <w:i w:val="false"/>
          <w:color w:val="000000"/>
          <w:sz w:val="28"/>
        </w:rPr>
        <w:t>
      3. Кроме этого в целях разгрузки полезной площади пастбищ организован выпас молодняка на отдаленных пастбищах гор Кайыршакты и Курмашат.</w:t>
      </w:r>
    </w:p>
    <w:bookmarkEnd w:id="100"/>
    <w:bookmarkStart w:name="z103" w:id="101"/>
    <w:p>
      <w:pPr>
        <w:spacing w:after="0"/>
        <w:ind w:left="0"/>
        <w:jc w:val="both"/>
      </w:pPr>
      <w:r>
        <w:rPr>
          <w:rFonts w:ascii="Times New Roman"/>
          <w:b w:val="false"/>
          <w:i w:val="false"/>
          <w:color w:val="000000"/>
          <w:sz w:val="28"/>
        </w:rPr>
        <w:t>
      4. Районом обеспечившим пастбищами не только полностью свое поголовье но и предоставившее пастбища другим районам можно назвать Байдибекский район.</w:t>
      </w:r>
    </w:p>
    <w:bookmarkEnd w:id="101"/>
    <w:bookmarkStart w:name="z104" w:id="102"/>
    <w:p>
      <w:pPr>
        <w:spacing w:after="0"/>
        <w:ind w:left="0"/>
        <w:jc w:val="both"/>
      </w:pPr>
      <w:r>
        <w:rPr>
          <w:rFonts w:ascii="Times New Roman"/>
          <w:b w:val="false"/>
          <w:i w:val="false"/>
          <w:color w:val="000000"/>
          <w:sz w:val="28"/>
        </w:rPr>
        <w:t>
      Сайрамский район в связи с невозможностью обеспечения пастбищами общего пользования поголовье своего скота одним из путей разгрузки полезных площадей пастбищ считает раздел и утверждение пастбищ имеющих возможность на то районов.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обеспеченный пастбищами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нуждающийся в пастбищах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w:t>
            </w:r>
          </w:p>
        </w:tc>
      </w:tr>
    </w:tbl>
    <w:p>
      <w:pPr>
        <w:spacing w:after="0"/>
        <w:ind w:left="0"/>
        <w:jc w:val="left"/>
      </w:pPr>
      <w:r>
        <w:br/>
      </w: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xml:space="preserve">
      5. Для внесения изменений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"Об утверждении предельно допустимой нормы нагрузки на общую плошадь пастбищ" от 14 апреля 2015 года за № 3-3/332 рассчитывая показатели выхода кормовой массы на долю кормов согласно почвенно климатическим и метереологическим условим сельских округов района направляем на утверждение среднюю площадь для мелкорогатого скота 2,5 гектар, для крупно рогатого скота 8,0 гектар, для лошадей 9,0 гектар.</w:t>
      </w:r>
    </w:p>
    <w:bookmarkEnd w:id="103"/>
    <w:bookmarkStart w:name="z106" w:id="104"/>
    <w:p>
      <w:pPr>
        <w:spacing w:after="0"/>
        <w:ind w:left="0"/>
        <w:jc w:val="both"/>
      </w:pPr>
      <w:r>
        <w:rPr>
          <w:rFonts w:ascii="Times New Roman"/>
          <w:b w:val="false"/>
          <w:i w:val="false"/>
          <w:color w:val="000000"/>
          <w:sz w:val="28"/>
        </w:rPr>
        <w:t>
      Из этого расчета для удовлетворения пастбищами поголовье скота района необходимы 1185183,5 гектар пастбищ, вычитывая из этой площади имеющуюся площадь 22036,9 гектар получаем фактичски недостающуюся площадь равную 1163146,6 гектар.</w:t>
      </w:r>
    </w:p>
    <w:bookmarkEnd w:id="104"/>
    <w:bookmarkStart w:name="z107" w:id="105"/>
    <w:p>
      <w:pPr>
        <w:spacing w:after="0"/>
        <w:ind w:left="0"/>
        <w:jc w:val="both"/>
      </w:pPr>
      <w:r>
        <w:rPr>
          <w:rFonts w:ascii="Times New Roman"/>
          <w:b w:val="false"/>
          <w:i w:val="false"/>
          <w:color w:val="000000"/>
          <w:sz w:val="28"/>
        </w:rPr>
        <w:t>
      Заключение</w:t>
      </w:r>
    </w:p>
    <w:bookmarkEnd w:id="105"/>
    <w:bookmarkStart w:name="z108" w:id="106"/>
    <w:p>
      <w:pPr>
        <w:spacing w:after="0"/>
        <w:ind w:left="0"/>
        <w:jc w:val="both"/>
      </w:pPr>
      <w:r>
        <w:rPr>
          <w:rFonts w:ascii="Times New Roman"/>
          <w:b w:val="false"/>
          <w:i w:val="false"/>
          <w:color w:val="000000"/>
          <w:sz w:val="28"/>
        </w:rPr>
        <w:t xml:space="preserve">
      Рассчитывая нормы полезной нагрузки площадей пастбищ на поголовье скота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"Об утверждении предельно допустимой нормы нагрузки на общую плошадь пастбищ" от 14 апреля 2015 года за № 3-3/332 по Акбулакскому с/о выявлена недостающаяся площадь пастбищ в количестве 13875,0 гектар. На сегоднящний день для рационального использования пастбищ в сельском округе исследуется использование пастбищ из расчета поголовья скота содержащихся в стойловых условиях и на выпасе.</w:t>
      </w:r>
    </w:p>
    <w:bookmarkEnd w:id="106"/>
    <w:bookmarkStart w:name="z109" w:id="107"/>
    <w:p>
      <w:pPr>
        <w:spacing w:after="0"/>
        <w:ind w:left="0"/>
        <w:jc w:val="both"/>
      </w:pPr>
      <w:r>
        <w:rPr>
          <w:rFonts w:ascii="Times New Roman"/>
          <w:b w:val="false"/>
          <w:i w:val="false"/>
          <w:color w:val="000000"/>
          <w:sz w:val="28"/>
        </w:rPr>
        <w:t>
      1. Акбулакский сельский округ</w:t>
      </w:r>
    </w:p>
    <w:bookmarkEnd w:id="107"/>
    <w:p>
      <w:pPr>
        <w:spacing w:after="0"/>
        <w:ind w:left="0"/>
        <w:jc w:val="both"/>
      </w:pPr>
      <w:r>
        <w:rPr>
          <w:rFonts w:ascii="Times New Roman"/>
          <w:b w:val="false"/>
          <w:i w:val="false"/>
          <w:color w:val="000000"/>
          <w:sz w:val="28"/>
        </w:rPr>
        <w:t>
      Общая площадь Акбулакского сельского округа составляет 19490 гектар. Из них земли сельскохозяйственного назначения 17536 гектар в т.ч. пашня 12588 гектар, из них орошаемая 1003 гектар, пастбищ 4538 гектар, прочие угодья 821 гектар, земли населенных пунктов 667 гектар.</w:t>
      </w:r>
    </w:p>
    <w:p>
      <w:pPr>
        <w:spacing w:after="0"/>
        <w:ind w:left="0"/>
        <w:jc w:val="both"/>
      </w:pPr>
      <w:r>
        <w:rPr>
          <w:rFonts w:ascii="Times New Roman"/>
          <w:b w:val="false"/>
          <w:i w:val="false"/>
          <w:color w:val="000000"/>
          <w:sz w:val="28"/>
        </w:rPr>
        <w:t xml:space="preserve">
      Акбулакский сельский округ состоит из населенного пункта Акбулак, в котором на сегоднящний день проживают 4933 человек. Центром сельского округа является село Акбулак. В сельского округе на сегоднящний день имеется 2500 голов КРС, 1500 голов мелкорогатого скота, 360 голов лошадей, для которых построено 1 ветеринарная станция, 1 место для купки мелкого скота, 1 пункт искусственного осеменения, 1 биотермический котлован. </w:t>
      </w:r>
    </w:p>
    <w:p>
      <w:pPr>
        <w:spacing w:after="0"/>
        <w:ind w:left="0"/>
        <w:jc w:val="both"/>
      </w:pPr>
      <w:r>
        <w:rPr>
          <w:rFonts w:ascii="Times New Roman"/>
          <w:b w:val="false"/>
          <w:i w:val="false"/>
          <w:color w:val="000000"/>
          <w:sz w:val="28"/>
        </w:rPr>
        <w:t xml:space="preserve">
      На ряду с этим в сельского округе имеются 280 находящиеся в пользовании фермы. Из общего числа скота 2117 голов (1813 крупнорогатый скот, 202 лошади, 102 мелкорогатый скот) содержатся в стойловом условии на откорме, остальные 3243 голов (1687 крупнорогатого скота, 158 лошади, 1398 мелкорогатый скот) пользуются пастбищами. Т.е. 2017 поголовью скота необходимость пастбищ отсутствует. </w:t>
      </w:r>
    </w:p>
    <w:bookmarkStart w:name="z110" w:id="108"/>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bookmarkStart w:name="z111" w:id="109"/>
    <w:p>
      <w:pPr>
        <w:spacing w:after="0"/>
        <w:ind w:left="0"/>
        <w:jc w:val="left"/>
      </w:pPr>
      <w:r>
        <w:rPr>
          <w:rFonts w:ascii="Times New Roman"/>
          <w:b/>
          <w:i w:val="false"/>
          <w:color w:val="000000"/>
        </w:rPr>
        <w:t xml:space="preserve"> Информация о Ветеринарно-санитарных объектах</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купки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2" w:id="110"/>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10"/>
    <w:bookmarkStart w:name="z113" w:id="111"/>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Август-Сентябрь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4" w:id="112"/>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 в соответствии </w:t>
      </w:r>
      <w:r>
        <w:rPr>
          <w:rFonts w:ascii="Times New Roman"/>
          <w:b/>
          <w:i w:val="false"/>
          <w:color w:val="000000"/>
        </w:rPr>
        <w:t>приказа</w:t>
      </w:r>
      <w:r>
        <w:rPr>
          <w:rFonts w:ascii="Times New Roman"/>
          <w:b/>
          <w:i w:val="false"/>
          <w:color w:val="000000"/>
        </w:rPr>
        <w:t xml:space="preserve"> Министра сельского хозяйства РК "Об утверждении предельно допустимой нормы нагрузки на общую плошадь пастбищ" от 14 апреля 2015 года за № 3-3/332</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Разница между имеющейся и необходимой площадью пастбищ, (-,+)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13"/>
    <w:p>
      <w:pPr>
        <w:spacing w:after="0"/>
        <w:ind w:left="0"/>
        <w:jc w:val="both"/>
      </w:pPr>
      <w:r>
        <w:rPr>
          <w:rFonts w:ascii="Times New Roman"/>
          <w:b w:val="false"/>
          <w:i w:val="false"/>
          <w:color w:val="000000"/>
          <w:sz w:val="28"/>
        </w:rPr>
        <w:t>
      2. Аксукентский сельский округ.</w:t>
      </w:r>
    </w:p>
    <w:bookmarkEnd w:id="113"/>
    <w:p>
      <w:pPr>
        <w:spacing w:after="0"/>
        <w:ind w:left="0"/>
        <w:jc w:val="both"/>
      </w:pPr>
      <w:r>
        <w:rPr>
          <w:rFonts w:ascii="Times New Roman"/>
          <w:b w:val="false"/>
          <w:i w:val="false"/>
          <w:color w:val="000000"/>
          <w:sz w:val="28"/>
        </w:rPr>
        <w:t>
      Общая площадь Ақсукентского сельского округа составляет 3787 гектар. Из них земли сельскохозяйственного назначения 1122 гектар, в т.ч. пашня 966 гектар, из них орошаемая 554 гектар, пастбищ 119 гектар, прочие угодья 143 гектар, земли населенных пунктов 2512 гектар.</w:t>
      </w:r>
    </w:p>
    <w:p>
      <w:pPr>
        <w:spacing w:after="0"/>
        <w:ind w:left="0"/>
        <w:jc w:val="both"/>
      </w:pPr>
      <w:r>
        <w:rPr>
          <w:rFonts w:ascii="Times New Roman"/>
          <w:b w:val="false"/>
          <w:i w:val="false"/>
          <w:color w:val="000000"/>
          <w:sz w:val="28"/>
        </w:rPr>
        <w:t>
      Аксукентский сельский округ состоит из населенных пунктов Аксу, Манкент, Чапаева, в котором на сегоднящний день проживают 39962 человек. Центром сельского округа является село Аксу.</w:t>
      </w:r>
    </w:p>
    <w:p>
      <w:pPr>
        <w:spacing w:after="0"/>
        <w:ind w:left="0"/>
        <w:jc w:val="both"/>
      </w:pPr>
      <w:r>
        <w:rPr>
          <w:rFonts w:ascii="Times New Roman"/>
          <w:b w:val="false"/>
          <w:i w:val="false"/>
          <w:color w:val="000000"/>
          <w:sz w:val="28"/>
        </w:rPr>
        <w:t>
      В сельском округе на сегоднящний день имеется 3900 голов крупнорогатого скота, 2537 голов мелкорогатого скота, 800 голов лошадей, для которых построено 1 ветеринарная станция, 1 купка мелкорогатого скота, 1 пункт искусственного осеменения, 1 биотермический котлован. На ряду с этим в сельском округе имеются 310 находящиеся в пользовании фермы. Из общего числа скота 7237 голов (3900 крупнорогатый скот, 800 лошади, 2537 мелкорогатый скот) содержатся в стойловом условии на откорме, т.е. 7237 поголовью скота необходимость пастбищ отсутствует.</w:t>
      </w:r>
    </w:p>
    <w:bookmarkStart w:name="z116" w:id="114"/>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bl>
    <w:p>
      <w:pPr>
        <w:spacing w:after="0"/>
        <w:ind w:left="0"/>
        <w:jc w:val="left"/>
      </w:pPr>
      <w:r>
        <w:br/>
      </w:r>
      <w:r>
        <w:rPr>
          <w:rFonts w:ascii="Times New Roman"/>
          <w:b w:val="false"/>
          <w:i w:val="false"/>
          <w:color w:val="000000"/>
          <w:sz w:val="28"/>
        </w:rPr>
        <w:t>
</w:t>
      </w:r>
    </w:p>
    <w:bookmarkStart w:name="z117" w:id="115"/>
    <w:p>
      <w:pPr>
        <w:spacing w:after="0"/>
        <w:ind w:left="0"/>
        <w:jc w:val="left"/>
      </w:pPr>
      <w:r>
        <w:rPr>
          <w:rFonts w:ascii="Times New Roman"/>
          <w:b/>
          <w:i w:val="false"/>
          <w:color w:val="000000"/>
        </w:rPr>
        <w:t xml:space="preserve"> Информация о Ветеринарно-санитарных объектах</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18" w:id="116"/>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16"/>
    <w:bookmarkStart w:name="z119" w:id="117"/>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Сельский округ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Август-Сентябрь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0" w:id="118"/>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 в соответствии </w:t>
      </w:r>
      <w:r>
        <w:rPr>
          <w:rFonts w:ascii="Times New Roman"/>
          <w:b/>
          <w:i w:val="false"/>
          <w:color w:val="000000"/>
        </w:rPr>
        <w:t>приказа</w:t>
      </w:r>
      <w:r>
        <w:rPr>
          <w:rFonts w:ascii="Times New Roman"/>
          <w:b/>
          <w:i w:val="false"/>
          <w:color w:val="000000"/>
        </w:rPr>
        <w:t xml:space="preserve"> Министра сельского хозяйства РК "Об утверждении предельно допустимой нормы нагрузки на общую плошадь пастбищ" от 14 апреля 2015 года за № 3-3/332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Населеные пункты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Мелкоргатый скот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-36623,5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3. Арысский сельский округ.</w:t>
      </w:r>
    </w:p>
    <w:bookmarkEnd w:id="119"/>
    <w:p>
      <w:pPr>
        <w:spacing w:after="0"/>
        <w:ind w:left="0"/>
        <w:jc w:val="both"/>
      </w:pPr>
      <w:r>
        <w:rPr>
          <w:rFonts w:ascii="Times New Roman"/>
          <w:b w:val="false"/>
          <w:i w:val="false"/>
          <w:color w:val="000000"/>
          <w:sz w:val="28"/>
        </w:rPr>
        <w:t>
      Общая площадь Арысского сельского округа составляет 3969 гектар. Из них земли сельскохозяйственного назначения 2705 гектар в т.ч. пашня 2404 гектар, из них орошаемая 489 гектар, пастбищ 276 гектар, прочие угодья 24 гектар, земли населенных пунктов 984 гектар.</w:t>
      </w:r>
    </w:p>
    <w:p>
      <w:pPr>
        <w:spacing w:after="0"/>
        <w:ind w:left="0"/>
        <w:jc w:val="both"/>
      </w:pPr>
      <w:r>
        <w:rPr>
          <w:rFonts w:ascii="Times New Roman"/>
          <w:b w:val="false"/>
          <w:i w:val="false"/>
          <w:color w:val="000000"/>
          <w:sz w:val="28"/>
        </w:rPr>
        <w:t>
      Арысский сельский округ состоит из населенных пунктов Кожакорган, Нуржанкорган, в котором на сегоднящний день проживают 8663 человек. Центром сельского округа является село Кожакорган.</w:t>
      </w:r>
    </w:p>
    <w:p>
      <w:pPr>
        <w:spacing w:after="0"/>
        <w:ind w:left="0"/>
        <w:jc w:val="both"/>
      </w:pPr>
      <w:r>
        <w:rPr>
          <w:rFonts w:ascii="Times New Roman"/>
          <w:b w:val="false"/>
          <w:i w:val="false"/>
          <w:color w:val="000000"/>
          <w:sz w:val="28"/>
        </w:rPr>
        <w:t>
      В сельском округе на сегоднящний день имеется 7750 голов крупнорогатого скота, 7352 голов мелкорогатого скота, 1490 голов лошадей, для которых построено 1 ветеринарная станция, 1купка мелкорогатого скота, 1 пункт искусственного осеменения, 1 биотермический котлован. На ряду с этим в сельском округе имеются 1132 находящиеся в пользовании фермы. Из общего числа скота 2380 голов крупнорогатого скота содержатся в стойловом условии на откорме, т.е. 2380 поголовью скота необходимость пастбищ отсутствует.</w:t>
      </w:r>
    </w:p>
    <w:bookmarkStart w:name="z122" w:id="120"/>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bl>
    <w:p>
      <w:pPr>
        <w:spacing w:after="0"/>
        <w:ind w:left="0"/>
        <w:jc w:val="left"/>
      </w:pPr>
      <w:r>
        <w:br/>
      </w:r>
      <w:r>
        <w:rPr>
          <w:rFonts w:ascii="Times New Roman"/>
          <w:b w:val="false"/>
          <w:i w:val="false"/>
          <w:color w:val="000000"/>
          <w:sz w:val="28"/>
        </w:rPr>
        <w:t>
</w:t>
      </w:r>
    </w:p>
    <w:bookmarkStart w:name="z123" w:id="121"/>
    <w:p>
      <w:pPr>
        <w:spacing w:after="0"/>
        <w:ind w:left="0"/>
        <w:jc w:val="left"/>
      </w:pPr>
      <w:r>
        <w:rPr>
          <w:rFonts w:ascii="Times New Roman"/>
          <w:b/>
          <w:i w:val="false"/>
          <w:color w:val="000000"/>
        </w:rPr>
        <w:t xml:space="preserve"> Информация о Ветеринарно-санитарных объектах</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Биотермический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24" w:id="122"/>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22"/>
    <w:bookmarkStart w:name="z125" w:id="123"/>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6" w:id="124"/>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 в соответствии </w:t>
      </w:r>
      <w:r>
        <w:rPr>
          <w:rFonts w:ascii="Times New Roman"/>
          <w:b/>
          <w:i w:val="false"/>
          <w:color w:val="000000"/>
        </w:rPr>
        <w:t>приказа</w:t>
      </w:r>
      <w:r>
        <w:rPr>
          <w:rFonts w:ascii="Times New Roman"/>
          <w:b/>
          <w:i w:val="false"/>
          <w:color w:val="000000"/>
        </w:rPr>
        <w:t xml:space="preserve"> Министра сельского хозяйства РК "Об утверждении предельно допустимой нормы нагрузки на общую плошадь пастбищ" от 14 апреля 2015 года за № 3-3/332</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Кожакорган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Нуржанкорган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-74474,0</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5"/>
    <w:p>
      <w:pPr>
        <w:spacing w:after="0"/>
        <w:ind w:left="0"/>
        <w:jc w:val="both"/>
      </w:pPr>
      <w:r>
        <w:rPr>
          <w:rFonts w:ascii="Times New Roman"/>
          <w:b w:val="false"/>
          <w:i w:val="false"/>
          <w:color w:val="000000"/>
          <w:sz w:val="28"/>
        </w:rPr>
        <w:t>
      4. Жибек жолинский сельский округ.</w:t>
      </w:r>
    </w:p>
    <w:bookmarkEnd w:id="125"/>
    <w:p>
      <w:pPr>
        <w:spacing w:after="0"/>
        <w:ind w:left="0"/>
        <w:jc w:val="both"/>
      </w:pPr>
      <w:r>
        <w:rPr>
          <w:rFonts w:ascii="Times New Roman"/>
          <w:b w:val="false"/>
          <w:i w:val="false"/>
          <w:color w:val="000000"/>
          <w:sz w:val="28"/>
        </w:rPr>
        <w:t>
      Общая площадь Жибек жолинского сельского округа составляет 5924 гектар. Из них земли сельскохозяйственного назначения 4560 гектар в т.ч. пашня 3904 гектар, из них орошаемая 1015 гектар, пастбищ 212 гектар, прочие угодья 159 гектар, земли населенных пунктов 902 гектар. Жибек жолинский сельский округ состоит из населенных пунктов Жибек жолы, Машат, Сихым, в котором на сегоднящний день проживают 5458 человек. Центром сельского округа является село Жибек жолы.</w:t>
      </w:r>
    </w:p>
    <w:p>
      <w:pPr>
        <w:spacing w:after="0"/>
        <w:ind w:left="0"/>
        <w:jc w:val="both"/>
      </w:pPr>
      <w:r>
        <w:rPr>
          <w:rFonts w:ascii="Times New Roman"/>
          <w:b w:val="false"/>
          <w:i w:val="false"/>
          <w:color w:val="000000"/>
          <w:sz w:val="28"/>
        </w:rPr>
        <w:t>
      В сельском округе на сегоднящний день имеется 2790 голов крупнорогатого скота, 2195 голов мелкорогатого скота, 553 голов лошадей, для которых построено 1 ветеринарная станция, 1 пункт искусственного осеменения, 1 купка мелкорогатого скота, 1 биотермический котлован.      На ряду с этим в сельском округе имеются 715 находящиеся в пользовании фермы. Из общего числа скота 560 голов крупнорогатого скота содержатся в стойловом условии на откорме, т.е. 560 поголовью скота необходимость пастбищ отсутствует.</w:t>
      </w:r>
    </w:p>
    <w:bookmarkStart w:name="z128" w:id="126"/>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bl>
    <w:p>
      <w:pPr>
        <w:spacing w:after="0"/>
        <w:ind w:left="0"/>
        <w:jc w:val="left"/>
      </w:pPr>
      <w:r>
        <w:br/>
      </w:r>
      <w:r>
        <w:rPr>
          <w:rFonts w:ascii="Times New Roman"/>
          <w:b w:val="false"/>
          <w:i w:val="false"/>
          <w:color w:val="000000"/>
          <w:sz w:val="28"/>
        </w:rPr>
        <w:t>
</w:t>
      </w:r>
    </w:p>
    <w:bookmarkStart w:name="z129" w:id="127"/>
    <w:p>
      <w:pPr>
        <w:spacing w:after="0"/>
        <w:ind w:left="0"/>
        <w:jc w:val="left"/>
      </w:pPr>
      <w:r>
        <w:rPr>
          <w:rFonts w:ascii="Times New Roman"/>
          <w:b/>
          <w:i w:val="false"/>
          <w:color w:val="000000"/>
        </w:rPr>
        <w:t xml:space="preserve"> Информация о Ветеринарно-санитарных объектах</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30" w:id="128"/>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28"/>
    <w:bookmarkStart w:name="z131" w:id="129"/>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Август-Сентябрь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2230 голов крупнорогатого скота, 553 голов лошадей, 2195 голов мелкорогатого скота по Жибекжолинскому сельскому округу в апреле-мае отгоняются на выпас в горные районы, в сентябре возвращаются.</w:t>
      </w:r>
    </w:p>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РК "Об утверждении предельно допустимой нормы нагрузки на общую плошадь пастбищ" от 14 апреля 2015 года за № 3-3/332 по Жибек жолинскому сельскому округу необходимость в пастбищах составляет 28092,5 гектар.</w:t>
      </w:r>
    </w:p>
    <w:bookmarkStart w:name="z132" w:id="130"/>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Сихым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5. Карасусский сельский округ.</w:t>
      </w:r>
    </w:p>
    <w:bookmarkEnd w:id="131"/>
    <w:p>
      <w:pPr>
        <w:spacing w:after="0"/>
        <w:ind w:left="0"/>
        <w:jc w:val="both"/>
      </w:pPr>
      <w:r>
        <w:rPr>
          <w:rFonts w:ascii="Times New Roman"/>
          <w:b w:val="false"/>
          <w:i w:val="false"/>
          <w:color w:val="000000"/>
          <w:sz w:val="28"/>
        </w:rPr>
        <w:t>
      Общая площадь Карасусского сельского округа составляет 14099 гектар. Из них земли сельскохозяйственного назначения 11255,7 гектар в т.ч. пашня 6438,1 гектар, из них орошаемая 1807,4 гектар, пастбищ 4325,7 гектар, сенокосы 25 гектар, земли населенных пунктов 2139 гектар. Карасусский сельский округ состоит из населенных пунктов Карасу, Акбай, Бескепе, Айтекеби, Акбастау, Ынтымак, Жанатурмыс, Береке в котором на сегоднящний день проживают 22902 человек. Центром сельского округа является село Карасу.</w:t>
      </w:r>
    </w:p>
    <w:p>
      <w:pPr>
        <w:spacing w:after="0"/>
        <w:ind w:left="0"/>
        <w:jc w:val="both"/>
      </w:pPr>
      <w:r>
        <w:rPr>
          <w:rFonts w:ascii="Times New Roman"/>
          <w:b w:val="false"/>
          <w:i w:val="false"/>
          <w:color w:val="000000"/>
          <w:sz w:val="28"/>
        </w:rPr>
        <w:t>
      В сельском округе на сегоднящний день имеется 7510 голов крупнорогатого скота, 4980 голов мелкорогатого скота, 1410 голов лошадей, для которых построено 1 ветеринарная станция, 2 пункта искусственного осеменения, 2 купки мелкорогатого скота, 1 биотермический котлован.      На ряду с этим в сельском округе имеются 1340 находящиеся в пользовании фермы. Из общего числа скота 750 голов (595 голов крупнорогатый скот, 155 голов лошадей) содержатся в стойловом условии на откорме, т.е. 750 поголовью скота необходимость пастбищ отсутствует.</w:t>
      </w:r>
    </w:p>
    <w:bookmarkStart w:name="z134" w:id="132"/>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bl>
    <w:p>
      <w:pPr>
        <w:spacing w:after="0"/>
        <w:ind w:left="0"/>
        <w:jc w:val="left"/>
      </w:pPr>
      <w:r>
        <w:br/>
      </w:r>
      <w:r>
        <w:rPr>
          <w:rFonts w:ascii="Times New Roman"/>
          <w:b w:val="false"/>
          <w:i w:val="false"/>
          <w:color w:val="000000"/>
          <w:sz w:val="28"/>
        </w:rPr>
        <w:t>
</w:t>
      </w:r>
    </w:p>
    <w:bookmarkStart w:name="z135" w:id="133"/>
    <w:p>
      <w:pPr>
        <w:spacing w:after="0"/>
        <w:ind w:left="0"/>
        <w:jc w:val="left"/>
      </w:pPr>
      <w:r>
        <w:rPr>
          <w:rFonts w:ascii="Times New Roman"/>
          <w:b/>
          <w:i w:val="false"/>
          <w:color w:val="000000"/>
        </w:rPr>
        <w:t xml:space="preserve"> Информация о Ветеринарно-санитарных объектах</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Биотермический котлованы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36" w:id="134"/>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34"/>
    <w:bookmarkStart w:name="z137" w:id="135"/>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Август-Сентябрь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РК "Об утверждении предельно допустимой нормы нагрузки на общую плошадь пастбищ" от 14 апреля 2015 года за № 3-3/332 по Карасусскому сельскому округу необходимость в пастбищах составляет 136983,3 гектар.</w:t>
      </w:r>
    </w:p>
    <w:bookmarkStart w:name="z138" w:id="136"/>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 би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-74739,3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7"/>
    <w:p>
      <w:pPr>
        <w:spacing w:after="0"/>
        <w:ind w:left="0"/>
        <w:jc w:val="both"/>
      </w:pPr>
      <w:r>
        <w:rPr>
          <w:rFonts w:ascii="Times New Roman"/>
          <w:b w:val="false"/>
          <w:i w:val="false"/>
          <w:color w:val="000000"/>
          <w:sz w:val="28"/>
        </w:rPr>
        <w:t>
      6. Карабулакский сельский округ</w:t>
      </w:r>
    </w:p>
    <w:bookmarkEnd w:id="137"/>
    <w:p>
      <w:pPr>
        <w:spacing w:after="0"/>
        <w:ind w:left="0"/>
        <w:jc w:val="both"/>
      </w:pPr>
      <w:r>
        <w:rPr>
          <w:rFonts w:ascii="Times New Roman"/>
          <w:b w:val="false"/>
          <w:i w:val="false"/>
          <w:color w:val="000000"/>
          <w:sz w:val="28"/>
        </w:rPr>
        <w:t xml:space="preserve">
      Общая площадь Карабулакского сельском округе составляет 13475 гектар. Из них земли сельскохозяйственного назначения 8704 газначения в т.ч. пашня 4928 гектар, из них орошаемая 3050 гектар, пастбищ 3213 гектар, земли населенных пунктов 4538 гектар. </w:t>
      </w:r>
    </w:p>
    <w:p>
      <w:pPr>
        <w:spacing w:after="0"/>
        <w:ind w:left="0"/>
        <w:jc w:val="both"/>
      </w:pPr>
      <w:r>
        <w:rPr>
          <w:rFonts w:ascii="Times New Roman"/>
          <w:b w:val="false"/>
          <w:i w:val="false"/>
          <w:color w:val="000000"/>
          <w:sz w:val="28"/>
        </w:rPr>
        <w:t>
      Карабулакский сельский окуг состоит из населенных пунктов Карабулак в котором на сегоднящний день проживают 43005 человек. Центром сельского округа является село Карабулак.</w:t>
      </w:r>
    </w:p>
    <w:p>
      <w:pPr>
        <w:spacing w:after="0"/>
        <w:ind w:left="0"/>
        <w:jc w:val="both"/>
      </w:pPr>
      <w:r>
        <w:rPr>
          <w:rFonts w:ascii="Times New Roman"/>
          <w:b w:val="false"/>
          <w:i w:val="false"/>
          <w:color w:val="000000"/>
          <w:sz w:val="28"/>
        </w:rPr>
        <w:t>
      В сельском округе на сегоднящний день имеется 81840 голов крупнорогатого скота, 38335 голов мелкорогатого скота, 37356 голов лошадей, для которых построено 3 ветеринарные станции, 4 пункта искусственного осеменения, 3 купки мелкорогатого скота, 1 биотермический котлован.      На ряду с этим в сельском округе имеются 7741 находящиеся в пользовании фермы. Из общего числа скота 108512 голов (60763 голов крупнорогатого скота, 30140 голов мелкорогатого скота, 17609 голов лошадей) содержатся в стойловом условии на откорме, т.е. 108512 поголовью скота необходимость пастбищ отсутствует.</w:t>
      </w:r>
    </w:p>
    <w:bookmarkStart w:name="z140" w:id="138"/>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38355</w:t>
            </w:r>
          </w:p>
        </w:tc>
      </w:tr>
    </w:tbl>
    <w:p>
      <w:pPr>
        <w:spacing w:after="0"/>
        <w:ind w:left="0"/>
        <w:jc w:val="left"/>
      </w:pPr>
      <w:r>
        <w:br/>
      </w:r>
      <w:r>
        <w:rPr>
          <w:rFonts w:ascii="Times New Roman"/>
          <w:b w:val="false"/>
          <w:i w:val="false"/>
          <w:color w:val="000000"/>
          <w:sz w:val="28"/>
        </w:rPr>
        <w:t>
</w:t>
      </w:r>
    </w:p>
    <w:bookmarkStart w:name="z141" w:id="139"/>
    <w:p>
      <w:pPr>
        <w:spacing w:after="0"/>
        <w:ind w:left="0"/>
        <w:jc w:val="left"/>
      </w:pPr>
      <w:r>
        <w:rPr>
          <w:rFonts w:ascii="Times New Roman"/>
          <w:b/>
          <w:i w:val="false"/>
          <w:color w:val="000000"/>
        </w:rPr>
        <w:t xml:space="preserve"> Информация о Ветеринарно-санитарных объектах</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42" w:id="140"/>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40"/>
    <w:bookmarkStart w:name="z143" w:id="141"/>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РК "Об утверждении предельно допустимой нормы нагрузки на общую плошадь пастбищ" от 14 апреля 2015 года за №3-3/332 по Карабулакскому с/о необходимость в пастбищах составляет 693033 гектар.</w:t>
      </w:r>
    </w:p>
    <w:bookmarkStart w:name="z144" w:id="142"/>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-363663,5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7. Кайнарбулакский сельский округ.</w:t>
      </w:r>
    </w:p>
    <w:bookmarkEnd w:id="143"/>
    <w:p>
      <w:pPr>
        <w:spacing w:after="0"/>
        <w:ind w:left="0"/>
        <w:jc w:val="both"/>
      </w:pPr>
      <w:r>
        <w:rPr>
          <w:rFonts w:ascii="Times New Roman"/>
          <w:b w:val="false"/>
          <w:i w:val="false"/>
          <w:color w:val="000000"/>
          <w:sz w:val="28"/>
        </w:rPr>
        <w:t>
      Общая площадь Кайнарбулакского сельский округ составляет 21315 гектар. Из них земли сельскохозяйственного назначения 17930 гектар в т.ч. пашня 10996 гектар, из них орошаемая 2357,6 гектар, пастбищ 5181,1 гектар, прочие земли 229 гектар, земли населенных пунктов 2802 гектар.</w:t>
      </w:r>
    </w:p>
    <w:p>
      <w:pPr>
        <w:spacing w:after="0"/>
        <w:ind w:left="0"/>
        <w:jc w:val="both"/>
      </w:pPr>
      <w:r>
        <w:rPr>
          <w:rFonts w:ascii="Times New Roman"/>
          <w:b w:val="false"/>
          <w:i w:val="false"/>
          <w:color w:val="000000"/>
          <w:sz w:val="28"/>
        </w:rPr>
        <w:t>
      Кайнарбулакский сельский округ состоит из населенных пунктов Таскешу, Касымбек датка, Асил арык, Сары арык, Курлык, Ошакты, Тоган, Ширкин в котором на сегоднящний день проживают 10432 человек. Центром сельского округа является село Касымбек датка.</w:t>
      </w:r>
    </w:p>
    <w:p>
      <w:pPr>
        <w:spacing w:after="0"/>
        <w:ind w:left="0"/>
        <w:jc w:val="both"/>
      </w:pPr>
      <w:r>
        <w:rPr>
          <w:rFonts w:ascii="Times New Roman"/>
          <w:b w:val="false"/>
          <w:i w:val="false"/>
          <w:color w:val="000000"/>
          <w:sz w:val="28"/>
        </w:rPr>
        <w:t>
      В сельском округе на сегоднящний день имеется 2831 голов крупнорогатого скота, 13087 голов мелкорогатого скота, 853 голов лошадей, для которых построено 1 ветеринарная станция, 2 пункта искусственного осеменения, 1 купка мелкорогатого скота, 1 биотермический котлован.      На ряду с этим в сельском округе имеются 1297 находящиеся в пользовании фермы. Из общего числа скота 150 голов крупнорогатого скота содержатся в стойловом условии на откорме, т.е. 150 поголовью скота необходимость пастбищ отсутствует.</w:t>
      </w:r>
    </w:p>
    <w:bookmarkStart w:name="z146" w:id="144"/>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 датка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Асил 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r>
    </w:tbl>
    <w:p>
      <w:pPr>
        <w:spacing w:after="0"/>
        <w:ind w:left="0"/>
        <w:jc w:val="left"/>
      </w:pPr>
      <w:r>
        <w:br/>
      </w:r>
      <w:r>
        <w:rPr>
          <w:rFonts w:ascii="Times New Roman"/>
          <w:b w:val="false"/>
          <w:i w:val="false"/>
          <w:color w:val="000000"/>
          <w:sz w:val="28"/>
        </w:rPr>
        <w:t>
</w:t>
      </w:r>
    </w:p>
    <w:bookmarkStart w:name="z147" w:id="145"/>
    <w:p>
      <w:pPr>
        <w:spacing w:after="0"/>
        <w:ind w:left="0"/>
        <w:jc w:val="left"/>
      </w:pPr>
      <w:r>
        <w:rPr>
          <w:rFonts w:ascii="Times New Roman"/>
          <w:b/>
          <w:i w:val="false"/>
          <w:color w:val="000000"/>
        </w:rPr>
        <w:t xml:space="preserve"> Информация о Ветеринарно-санитарных объектах</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 датка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Асил 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48" w:id="146"/>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46"/>
    <w:bookmarkStart w:name="z149" w:id="147"/>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Август-Сентябрь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2381 голов КРС, 13087 голов мелкого скота, 853 голов лошадей с апреля-мая по август-сентябрь находятся на отгонных пастбищах.</w:t>
      </w:r>
    </w:p>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РК "Об утверждении предельно допустимой нормы нагрузки на общую плошадь пастбищ" от 14 апреля 2015 года за №3-3/332 по Кайнарбулакскому сельскому округу необходимость в пастбищах составляет 57861,4 гектар.</w:t>
      </w:r>
    </w:p>
    <w:bookmarkStart w:name="z150" w:id="148"/>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 датка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Асиларык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Курлык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Ширкин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-57861,4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49"/>
    <w:p>
      <w:pPr>
        <w:spacing w:after="0"/>
        <w:ind w:left="0"/>
        <w:jc w:val="both"/>
      </w:pPr>
      <w:r>
        <w:rPr>
          <w:rFonts w:ascii="Times New Roman"/>
          <w:b w:val="false"/>
          <w:i w:val="false"/>
          <w:color w:val="000000"/>
          <w:sz w:val="28"/>
        </w:rPr>
        <w:t>
      8. Колкентский сельский округ.</w:t>
      </w:r>
    </w:p>
    <w:bookmarkEnd w:id="149"/>
    <w:p>
      <w:pPr>
        <w:spacing w:after="0"/>
        <w:ind w:left="0"/>
        <w:jc w:val="both"/>
      </w:pPr>
      <w:r>
        <w:rPr>
          <w:rFonts w:ascii="Times New Roman"/>
          <w:b w:val="false"/>
          <w:i w:val="false"/>
          <w:color w:val="000000"/>
          <w:sz w:val="28"/>
        </w:rPr>
        <w:t xml:space="preserve">
      Общая площадь Колкентского сельского округа составляет 7692 гектар. Из них земли сельскохозяйственного назначения 5256,2 гектар в т.ч. пашня 4690,3 гектар, из них орошаемая 2082,3 гектар, пастбищ 365,1 гектар, прочие земли 42 гектар, земли населенных пунктов 2206 гектар. </w:t>
      </w:r>
    </w:p>
    <w:p>
      <w:pPr>
        <w:spacing w:after="0"/>
        <w:ind w:left="0"/>
        <w:jc w:val="both"/>
      </w:pPr>
      <w:r>
        <w:rPr>
          <w:rFonts w:ascii="Times New Roman"/>
          <w:b w:val="false"/>
          <w:i w:val="false"/>
          <w:color w:val="000000"/>
          <w:sz w:val="28"/>
        </w:rPr>
        <w:t>
      Колкентский сельский округ состоит из населенных пунктов Колкент, Жанатурмыс, Аксуабад, М.Оразалиев, Ханкорган, Косбулак, Теспе, Шапырашты в котором на сегоднящний день проживают 19038 человек. Центром сельского округа является село Колкент.</w:t>
      </w:r>
    </w:p>
    <w:p>
      <w:pPr>
        <w:spacing w:after="0"/>
        <w:ind w:left="0"/>
        <w:jc w:val="both"/>
      </w:pPr>
      <w:r>
        <w:rPr>
          <w:rFonts w:ascii="Times New Roman"/>
          <w:b w:val="false"/>
          <w:i w:val="false"/>
          <w:color w:val="000000"/>
          <w:sz w:val="28"/>
        </w:rPr>
        <w:t>
      В сельском округе на сегоднящний день имеется 18213 голов крупнорогатого скота, 14352 голов мелкорогатого скота, 3418 голов лошадей, для которых построено 1 ветеринарная стания, 1 пункт искусственного осеменения, 1 купка мелкорогатого скота, 1 биотермический котлован. На ряду с этим в сельском округе имеются 2700 находящиеся в пользовании фермы. Из общего числа скота 18544 голов (12275 голов крупнорогатого скота, 1104 голов лошадей, 5165 голов мелкорогатого скота) содержатся в стойловом условии на откорме, т.е. 18544 поголовью скота необходимость пастбищ отсутствует.</w:t>
      </w:r>
    </w:p>
    <w:bookmarkStart w:name="z152" w:id="150"/>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bl>
    <w:p>
      <w:pPr>
        <w:spacing w:after="0"/>
        <w:ind w:left="0"/>
        <w:jc w:val="left"/>
      </w:pPr>
      <w:r>
        <w:br/>
      </w:r>
      <w:r>
        <w:rPr>
          <w:rFonts w:ascii="Times New Roman"/>
          <w:b w:val="false"/>
          <w:i w:val="false"/>
          <w:color w:val="000000"/>
          <w:sz w:val="28"/>
        </w:rPr>
        <w:t>
</w:t>
      </w:r>
    </w:p>
    <w:bookmarkStart w:name="z153" w:id="151"/>
    <w:p>
      <w:pPr>
        <w:spacing w:after="0"/>
        <w:ind w:left="0"/>
        <w:jc w:val="left"/>
      </w:pPr>
      <w:r>
        <w:rPr>
          <w:rFonts w:ascii="Times New Roman"/>
          <w:b/>
          <w:i w:val="false"/>
          <w:color w:val="000000"/>
        </w:rPr>
        <w:t xml:space="preserve"> Информация о Ветеринарно-санитарных объектах</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54" w:id="152"/>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 в соответствии </w:t>
      </w:r>
      <w:r>
        <w:rPr>
          <w:rFonts w:ascii="Times New Roman"/>
          <w:b/>
          <w:i w:val="false"/>
          <w:color w:val="000000"/>
        </w:rPr>
        <w:t>приказа</w:t>
      </w:r>
      <w:r>
        <w:rPr>
          <w:rFonts w:ascii="Times New Roman"/>
          <w:b/>
          <w:i w:val="false"/>
          <w:color w:val="000000"/>
        </w:rPr>
        <w:t xml:space="preserve"> Министра сельского хозяйства РК "Об утверждении предельно допустимой нормы нагрузки на общую плошадь пастбищ" от 14 апреля 2015 года за № 3-3/332</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Жаңатурмыс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Аксуабад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М.Оразалиев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Ханкорган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Косбулак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-90932,5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53"/>
    <w:p>
      <w:pPr>
        <w:spacing w:after="0"/>
        <w:ind w:left="0"/>
        <w:jc w:val="both"/>
      </w:pPr>
      <w:r>
        <w:rPr>
          <w:rFonts w:ascii="Times New Roman"/>
          <w:b w:val="false"/>
          <w:i w:val="false"/>
          <w:color w:val="000000"/>
          <w:sz w:val="28"/>
        </w:rPr>
        <w:t>
      9. Кутарысский сельский округ.</w:t>
      </w:r>
    </w:p>
    <w:bookmarkEnd w:id="153"/>
    <w:p>
      <w:pPr>
        <w:spacing w:after="0"/>
        <w:ind w:left="0"/>
        <w:jc w:val="both"/>
      </w:pPr>
      <w:r>
        <w:rPr>
          <w:rFonts w:ascii="Times New Roman"/>
          <w:b w:val="false"/>
          <w:i w:val="false"/>
          <w:color w:val="000000"/>
          <w:sz w:val="28"/>
        </w:rPr>
        <w:t xml:space="preserve">
      Общая площадь Кутарысского сельского округа составляет 4168 гектар. Из них земли сельскохозяйственного назначения 3382,2 гектар в т.ч. пашня 2621,7 гектар, из них орошаемая 958,6 гектар, пастбищ 460,6 гектар, прочие земли 70 гектар, земли населенных пунктов 543 гектар. </w:t>
      </w:r>
    </w:p>
    <w:p>
      <w:pPr>
        <w:spacing w:after="0"/>
        <w:ind w:left="0"/>
        <w:jc w:val="both"/>
      </w:pPr>
      <w:r>
        <w:rPr>
          <w:rFonts w:ascii="Times New Roman"/>
          <w:b w:val="false"/>
          <w:i w:val="false"/>
          <w:color w:val="000000"/>
          <w:sz w:val="28"/>
        </w:rPr>
        <w:t>
      Кутарысский сельский округ состоит из населенных пунктов Кутарыс, Кызылжар, Акарыс, Оймаут в котором на сегоднящний день проживают 5426 человек. Центром сельского округа является село Кутарыс.</w:t>
      </w:r>
    </w:p>
    <w:p>
      <w:pPr>
        <w:spacing w:after="0"/>
        <w:ind w:left="0"/>
        <w:jc w:val="both"/>
      </w:pPr>
      <w:r>
        <w:rPr>
          <w:rFonts w:ascii="Times New Roman"/>
          <w:b w:val="false"/>
          <w:i w:val="false"/>
          <w:color w:val="000000"/>
          <w:sz w:val="28"/>
        </w:rPr>
        <w:t>
      В сельско округе на сегоднящний день имеется 3432 голов крупнорогатого скота, 9949 голов мелкорогатого скота, 1766 голов лошадей, для которых построено 1 ветеринарная станция , 1 пункт искусственного осеменения, 1 купка мелкорогатого скота, 1 биотермический котлован.      На ряду с этим в сельском округе имеются 980 находящиеся в пользовании фермы. Из общего числа скота 15147 голов (3432 голов крупнорогатого скота, 1766 голов лошадей, 9949 голов мелкорогатого скота) содержатся на выпасе, т.е. 15147 поголовью скота необходимость пастбищ присутствует.</w:t>
      </w:r>
    </w:p>
    <w:bookmarkStart w:name="z156" w:id="154"/>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bl>
    <w:p>
      <w:pPr>
        <w:spacing w:after="0"/>
        <w:ind w:left="0"/>
        <w:jc w:val="left"/>
      </w:pPr>
      <w:r>
        <w:br/>
      </w:r>
      <w:r>
        <w:rPr>
          <w:rFonts w:ascii="Times New Roman"/>
          <w:b w:val="false"/>
          <w:i w:val="false"/>
          <w:color w:val="000000"/>
          <w:sz w:val="28"/>
        </w:rPr>
        <w:t>
</w:t>
      </w:r>
    </w:p>
    <w:bookmarkStart w:name="z157" w:id="155"/>
    <w:p>
      <w:pPr>
        <w:spacing w:after="0"/>
        <w:ind w:left="0"/>
        <w:jc w:val="left"/>
      </w:pPr>
      <w:r>
        <w:rPr>
          <w:rFonts w:ascii="Times New Roman"/>
          <w:b/>
          <w:i w:val="false"/>
          <w:color w:val="000000"/>
        </w:rPr>
        <w:t xml:space="preserve"> Информация о Ветеринарно-санитарных объектах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58" w:id="156"/>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56"/>
    <w:bookmarkStart w:name="z159" w:id="157"/>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Август-Сентябрь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0" w:id="158"/>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 в соответствии </w:t>
      </w:r>
      <w:r>
        <w:rPr>
          <w:rFonts w:ascii="Times New Roman"/>
          <w:b/>
          <w:i w:val="false"/>
          <w:color w:val="000000"/>
        </w:rPr>
        <w:t>приказа</w:t>
      </w:r>
      <w:r>
        <w:rPr>
          <w:rFonts w:ascii="Times New Roman"/>
          <w:b/>
          <w:i w:val="false"/>
          <w:color w:val="000000"/>
        </w:rPr>
        <w:t xml:space="preserve"> Министра сельского хозяйства РК "Об утверждении предельно допустимой нормы нагрузки на общую плошадь пастбищ" от 14 апреля 2015 года за № 3-3/332</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Кызылжар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-63561,5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9"/>
    <w:p>
      <w:pPr>
        <w:spacing w:after="0"/>
        <w:ind w:left="0"/>
        <w:jc w:val="both"/>
      </w:pPr>
      <w:r>
        <w:rPr>
          <w:rFonts w:ascii="Times New Roman"/>
          <w:b w:val="false"/>
          <w:i w:val="false"/>
          <w:color w:val="000000"/>
          <w:sz w:val="28"/>
        </w:rPr>
        <w:t>
      10. Карамуртский сельский округ.</w:t>
      </w:r>
    </w:p>
    <w:bookmarkEnd w:id="159"/>
    <w:p>
      <w:pPr>
        <w:spacing w:after="0"/>
        <w:ind w:left="0"/>
        <w:jc w:val="both"/>
      </w:pPr>
      <w:r>
        <w:rPr>
          <w:rFonts w:ascii="Times New Roman"/>
          <w:b w:val="false"/>
          <w:i w:val="false"/>
          <w:color w:val="000000"/>
          <w:sz w:val="28"/>
        </w:rPr>
        <w:t>
      Общая площадь Карамуртского сельского округа составляет 10392 гектар. Из них земли сельскохозяйственного назначения 8648 гектар в т.ч. пашня 5196,2 гектар, из них орошаемая 2659 гектар, пастбищ 2699 гектар, прочие земли 91 гектар, земли населенных пунктов 1505 гектар.</w:t>
      </w:r>
    </w:p>
    <w:p>
      <w:pPr>
        <w:spacing w:after="0"/>
        <w:ind w:left="0"/>
        <w:jc w:val="both"/>
      </w:pPr>
      <w:r>
        <w:rPr>
          <w:rFonts w:ascii="Times New Roman"/>
          <w:b w:val="false"/>
          <w:i w:val="false"/>
          <w:color w:val="000000"/>
          <w:sz w:val="28"/>
        </w:rPr>
        <w:t>
      Карамуртский сельский округ состоит из населенных пунктов Карамурт, Низамобад в котором на сегоднящний день проживают 14213 человек. Центром сельского округа является село Карамурт.</w:t>
      </w:r>
    </w:p>
    <w:p>
      <w:pPr>
        <w:spacing w:after="0"/>
        <w:ind w:left="0"/>
        <w:jc w:val="both"/>
      </w:pPr>
      <w:r>
        <w:rPr>
          <w:rFonts w:ascii="Times New Roman"/>
          <w:b w:val="false"/>
          <w:i w:val="false"/>
          <w:color w:val="000000"/>
          <w:sz w:val="28"/>
        </w:rPr>
        <w:t>
      В сельском округе на сегоднящний день имеется 11800 голов крупнорогатого скота, 11260 голов мелкорогатого скота, 1160 голов лошадей, для которых построено 1 ветеринарная станция , 1 пункт искусственного осеменения, 1 купка мелкорогатого скота, 1 биотермический котлован. На ряду с этим в сельском округе имеются 2306 находящиеся в пользовании фермы. Из общего числа скота 2047 голов (2036 голов крупнорогатого скота, 11 голов лошадей) содержатся в стойловом условии на откорме, т.е. 2047 поголовью скота необходимость пастбищ отсутствует.</w:t>
      </w:r>
    </w:p>
    <w:bookmarkStart w:name="z162" w:id="160"/>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r>
    </w:tbl>
    <w:p>
      <w:pPr>
        <w:spacing w:after="0"/>
        <w:ind w:left="0"/>
        <w:jc w:val="left"/>
      </w:pPr>
      <w:r>
        <w:br/>
      </w:r>
      <w:r>
        <w:rPr>
          <w:rFonts w:ascii="Times New Roman"/>
          <w:b w:val="false"/>
          <w:i w:val="false"/>
          <w:color w:val="000000"/>
          <w:sz w:val="28"/>
        </w:rPr>
        <w:t>
</w:t>
      </w:r>
    </w:p>
    <w:bookmarkStart w:name="z163" w:id="161"/>
    <w:p>
      <w:pPr>
        <w:spacing w:after="0"/>
        <w:ind w:left="0"/>
        <w:jc w:val="left"/>
      </w:pPr>
      <w:r>
        <w:rPr>
          <w:rFonts w:ascii="Times New Roman"/>
          <w:b/>
          <w:i w:val="false"/>
          <w:color w:val="000000"/>
        </w:rPr>
        <w:t xml:space="preserve"> Информация о Ветеринарно-санитарных объектах</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64" w:id="162"/>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62"/>
    <w:bookmarkStart w:name="z165" w:id="163"/>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Кутарысский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Август-Сентябрь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6" w:id="164"/>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 в соответствии </w:t>
      </w:r>
      <w:r>
        <w:rPr>
          <w:rFonts w:ascii="Times New Roman"/>
          <w:b/>
          <w:i w:val="false"/>
          <w:color w:val="000000"/>
        </w:rPr>
        <w:t>приказа</w:t>
      </w:r>
      <w:r>
        <w:rPr>
          <w:rFonts w:ascii="Times New Roman"/>
          <w:b/>
          <w:i w:val="false"/>
          <w:color w:val="000000"/>
        </w:rPr>
        <w:t xml:space="preserve"> Министра Сельского хозяйства РК "Об утверждении предельно допустимой нормы нагрузки на общую плошадь пастбищ" от 14 апреля 2015 года за № 3-3/332</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 пункты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Низамобад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5"/>
    <w:p>
      <w:pPr>
        <w:spacing w:after="0"/>
        <w:ind w:left="0"/>
        <w:jc w:val="both"/>
      </w:pPr>
      <w:r>
        <w:rPr>
          <w:rFonts w:ascii="Times New Roman"/>
          <w:b w:val="false"/>
          <w:i w:val="false"/>
          <w:color w:val="000000"/>
          <w:sz w:val="28"/>
        </w:rPr>
        <w:t>
      11. Манкентский сельский округ.</w:t>
      </w:r>
    </w:p>
    <w:bookmarkEnd w:id="165"/>
    <w:p>
      <w:pPr>
        <w:spacing w:after="0"/>
        <w:ind w:left="0"/>
        <w:jc w:val="both"/>
      </w:pPr>
      <w:r>
        <w:rPr>
          <w:rFonts w:ascii="Times New Roman"/>
          <w:b w:val="false"/>
          <w:i w:val="false"/>
          <w:color w:val="000000"/>
          <w:sz w:val="28"/>
        </w:rPr>
        <w:t xml:space="preserve">
      Общая площадь Манкентского сельского округа составляет 10490 гектар. Из них земли сельскохозяйственного назначения 6262 гектар в т.ч. пашня 4516 гектар, из них орошаемая 1278,1 гектар, пастбищ 766 гектар, прочие земли 505 гектар, земли населенных пунктов 3605 гектар. </w:t>
      </w:r>
    </w:p>
    <w:p>
      <w:pPr>
        <w:spacing w:after="0"/>
        <w:ind w:left="0"/>
        <w:jc w:val="both"/>
      </w:pPr>
      <w:r>
        <w:rPr>
          <w:rFonts w:ascii="Times New Roman"/>
          <w:b w:val="false"/>
          <w:i w:val="false"/>
          <w:color w:val="000000"/>
          <w:sz w:val="28"/>
        </w:rPr>
        <w:t>
      Манкентский сельский округ состоит из населенных пунктов Манкент, Аккала в котором на сегоднящний день проживают 30557 человек. Центром сельского округа является село Манкент.</w:t>
      </w:r>
    </w:p>
    <w:p>
      <w:pPr>
        <w:spacing w:after="0"/>
        <w:ind w:left="0"/>
        <w:jc w:val="both"/>
      </w:pPr>
      <w:r>
        <w:rPr>
          <w:rFonts w:ascii="Times New Roman"/>
          <w:b w:val="false"/>
          <w:i w:val="false"/>
          <w:color w:val="000000"/>
          <w:sz w:val="28"/>
        </w:rPr>
        <w:t>
      В сельском округе на сегоднящний день имеется 32580 голов крупнорогатого скота, 4316 голов мелкорогатого скота, 6943 голов лошадей, для которых построено 1 ветеринарная станция , 5 пунктов искусственного осеменения, 2 купки мелкорогатого скота, 1 биотермический котлован. На ряду с этим в сельском округе имеются 4255 находящиеся в пользовании фермы. Из общего числа скота 6911 голов (4451 голов крупнорогатого скота, 560 голов мелкорогатого скота, 1900 голов лошадей) содержатся в стойловом условии на откорме, т.е. 6911 поголовью скота необходимость пастбищ отсутствует.</w:t>
      </w:r>
    </w:p>
    <w:bookmarkStart w:name="z168" w:id="166"/>
    <w:p>
      <w:pPr>
        <w:spacing w:after="0"/>
        <w:ind w:left="0"/>
        <w:jc w:val="left"/>
      </w:pPr>
      <w:r>
        <w:rPr>
          <w:rFonts w:ascii="Times New Roman"/>
          <w:b/>
          <w:i w:val="false"/>
          <w:color w:val="000000"/>
        </w:rPr>
        <w:t xml:space="preserve"> Данные поголовья скота по видам животных по сельскому округу.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r>
    </w:tbl>
    <w:p>
      <w:pPr>
        <w:spacing w:after="0"/>
        <w:ind w:left="0"/>
        <w:jc w:val="left"/>
      </w:pPr>
      <w:r>
        <w:br/>
      </w:r>
      <w:r>
        <w:rPr>
          <w:rFonts w:ascii="Times New Roman"/>
          <w:b w:val="false"/>
          <w:i w:val="false"/>
          <w:color w:val="000000"/>
          <w:sz w:val="28"/>
        </w:rPr>
        <w:t>
</w:t>
      </w:r>
    </w:p>
    <w:bookmarkStart w:name="z169" w:id="167"/>
    <w:p>
      <w:pPr>
        <w:spacing w:after="0"/>
        <w:ind w:left="0"/>
        <w:jc w:val="left"/>
      </w:pPr>
      <w:r>
        <w:rPr>
          <w:rFonts w:ascii="Times New Roman"/>
          <w:b/>
          <w:i w:val="false"/>
          <w:color w:val="000000"/>
        </w:rPr>
        <w:t xml:space="preserve"> Информация о Ветеринарно-санитарных объектах</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 скота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70" w:id="168"/>
    <w:p>
      <w:pPr>
        <w:spacing w:after="0"/>
        <w:ind w:left="0"/>
        <w:jc w:val="left"/>
      </w:pPr>
      <w:r>
        <w:rPr>
          <w:rFonts w:ascii="Times New Roman"/>
          <w:b/>
          <w:i w:val="false"/>
          <w:color w:val="000000"/>
        </w:rPr>
        <w:t xml:space="preserve"> Ежедневный график использования пастбищ для выпаса и прогона скота</w:t>
      </w:r>
    </w:p>
    <w:bookmarkEnd w:id="168"/>
    <w:bookmarkStart w:name="z171" w:id="169"/>
    <w:p>
      <w:pPr>
        <w:spacing w:after="0"/>
        <w:ind w:left="0"/>
        <w:jc w:val="left"/>
      </w:pPr>
      <w:r>
        <w:rPr>
          <w:rFonts w:ascii="Times New Roman"/>
          <w:b/>
          <w:i w:val="false"/>
          <w:color w:val="000000"/>
        </w:rPr>
        <w:t xml:space="preserve"> На ряду с этим продолжительность использования пастбищ.</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выгона скота в горные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возврата скота с горных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Август-Сентябрь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2" w:id="170"/>
    <w:p>
      <w:pPr>
        <w:spacing w:after="0"/>
        <w:ind w:left="0"/>
        <w:jc w:val="left"/>
      </w:pPr>
      <w:r>
        <w:rPr>
          <w:rFonts w:ascii="Times New Roman"/>
          <w:b/>
          <w:i w:val="false"/>
          <w:color w:val="000000"/>
        </w:rPr>
        <w:t xml:space="preserve"> Таблица показателей необходимых пастбищ в соотношении к поголовью скота в соответствии </w:t>
      </w:r>
      <w:r>
        <w:rPr>
          <w:rFonts w:ascii="Times New Roman"/>
          <w:b/>
          <w:i w:val="false"/>
          <w:color w:val="000000"/>
        </w:rPr>
        <w:t>приказа</w:t>
      </w:r>
      <w:r>
        <w:rPr>
          <w:rFonts w:ascii="Times New Roman"/>
          <w:b/>
          <w:i w:val="false"/>
          <w:color w:val="000000"/>
        </w:rPr>
        <w:t xml:space="preserve"> Министра Сельского хозяйства РК "Об утверждении предельно допустимой нормы нагрузки на общую плошадь пастбищ" от 14 апреля 2015 года за № 3-3/332</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пастбищ по нас. Пунктам в 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площадь необходимых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имеющейся и необходимой площадью пастбищ,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-279042,6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