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fef9" w14:textId="73cf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ктааралького районного маслихата от 19 июля 2016 года № 6-43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5 сентября 2017 года № 17-139-VI. Зарегистрировано Департаментом юстиции Южно-Казахстанской области 3 октября 2017 года № 4223. Утратило силу решением Мактааральского районного маслихата Туркестанской области от 24 декабря 2018 года № 43-28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24.12.2018 № 43-283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кого районного маслихата от 19 июля 2016 года № 6-4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виных правовых актов за № 3830, опубликовано 19 августа 2016 года в газете "Мақтаарал" и 25 августа 2016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для предоставления услуг социального такси - на поездки в лечебные учреждения и в общественные места участникам и инвалидам Великой Отечественной войны, инвалидам первой, второй группы, детям-инвалидам имеющим затруднение в передвижении, ежемесячно в размере 9 месячных расчетных показателе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