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fcc2" w14:textId="ef4f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18 мая 2017 года № 176. Зарегистрировано Департаментом юстиции Южно-Казахстанской области 9 июня 2017 года № 4120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виды и правила поощрений граждан, участвующих в обеспечении общественного порядка в Казыгуртском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размеры поощрений граждан, участвующих в обеспечении общественного порядка в Казыгуртском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С.А.Турсынкулова.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внутренних дел Казыгуртского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 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Южно-Казахстанской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______________Б.Б. Зиятаев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"22" 05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176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правила поощрений граждан, участвующих в обеспечении общественного порядка в Казыгуртском районе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порядок поощрений граждан, участвующих в обеспечении общественного порядка определяет виды и правила поощрения граждан, участвующих в охране общественного порядка в Казыгуртском районе.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Привлечение граждан к мероприятиям по обеспечению общественного порядка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мероприятиям по обеспечению общественного порядка их форм и видов, не связанным с контрольными и надзорными функциями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(зарегистрирован в Реестре государственной регистрации нормативных правовых актов за № 3326)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создающиеся акиматом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Казыгуртского района департамента внутренних дел Южно-Казахстанской области" (далее – отдел внутренних дел).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Основанием для поощрения является решение, принимаемое Комиссией.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Виды поощрении граждан, принимающих активное участие в охране общественного порядка: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почетная грамота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ценный подарок.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выплаты денежного вознаграждения и приобретения ценного подарка дополнительно издается приказ начальника отдела внутренних дел согласно решению, принятому Комиссией.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Выплата денежного вознаграждения и приобретение ценного подарка производится отделом внутренних дел за счет средств областного бюджета.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Средства на выплату поощрений предусматриваются из областного бюджета, бюджетной программой Департамента внутренних дел Южно-Казахстанской области 252 003 "Поощрение граждан, участвующих в охране общественного порядка".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Вручение почетной грамоты Казыгуртского района, денежного вознаграждения, ценного подарка гражданам за вклад в обеспечение общественного порядка осуществляется отделом внутренних дел в торжественной обстановке.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176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поощрений граждан, участвующих в обеспечении общественного порядка в Казыгуртском районе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Денежное вознаграждение в размере, не превышающем 10 кратного месячного расчетного показателя.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Ценный подарок в стоимости, не превышающий 10 кратного месячного расчетного показателя.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