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bcbc" w14:textId="a3fb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22 декабря 2017 года № 18/118-VI. Зарегистрировано Департаментом юстиции Южно-Казахстанской области 29 декабря 2017 года № 4360. Прекращено действие в связи с истечекнием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11 декабря 2017 года № 18/209-VІ "Об областном бюджете на 2018-2020 годы", зарегистрированного в Реестре государственной регистрации нормативных правовых актов за № 4305, Арысский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города Арыс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13 420 087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1 188 144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94 316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56 597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12 081 030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13 397 081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6 362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10 823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4 461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–83445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83445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- 66 801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66 801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10 823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5 072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61050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Арысского городского маслихата Туркестанской области от 24.12.2018 </w:t>
      </w:r>
      <w:r>
        <w:rPr>
          <w:rFonts w:ascii="Times New Roman"/>
          <w:b w:val="false"/>
          <w:i w:val="false"/>
          <w:color w:val="000000"/>
          <w:sz w:val="28"/>
        </w:rPr>
        <w:t>№ 30/205-VI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2018 год нормативы распределения общей суммы поступлений индивидуального подоходного налога и социального налога: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в городской бюджет 62 процентов, в областной бюджет 38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Арысского городского маслихата Туркестанской области от 19.09.2018 </w:t>
      </w:r>
      <w:r>
        <w:rPr>
          <w:rFonts w:ascii="Times New Roman"/>
          <w:b w:val="false"/>
          <w:i w:val="false"/>
          <w:color w:val="000000"/>
          <w:sz w:val="28"/>
        </w:rPr>
        <w:t>№ 26/195-VI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2018 год размер субвенции, передаваемой из областного бюджета в бюджет города в объеме 8 232 191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2018 год размеры субвенций, передаваемых из городского бюджета в бюджеты городов районного значения, сел, поселков, сельских округов, в общей сумме 233 470 тысяч тенге, в том числе: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1"/>
        <w:gridCol w:w="6353"/>
        <w:gridCol w:w="2606"/>
      </w:tblGrid>
      <w:tr>
        <w:trPr>
          <w:trHeight w:val="30" w:hRule="atLeast"/>
        </w:trPr>
        <w:tc>
          <w:tcPr>
            <w:tcW w:w="3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сельского округа Ақдала</w:t>
            </w:r>
          </w:p>
        </w:tc>
        <w:tc>
          <w:tcPr>
            <w:tcW w:w="6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- 18 703</w:t>
            </w:r>
          </w:p>
        </w:tc>
        <w:tc>
          <w:tcPr>
            <w:tcW w:w="2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3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сельского округа Байыркум</w:t>
            </w:r>
          </w:p>
        </w:tc>
        <w:tc>
          <w:tcPr>
            <w:tcW w:w="6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- 36 942</w:t>
            </w:r>
          </w:p>
        </w:tc>
        <w:tc>
          <w:tcPr>
            <w:tcW w:w="2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3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сельского округа Дермене</w:t>
            </w:r>
          </w:p>
        </w:tc>
        <w:tc>
          <w:tcPr>
            <w:tcW w:w="6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- 31 704</w:t>
            </w:r>
          </w:p>
        </w:tc>
        <w:tc>
          <w:tcPr>
            <w:tcW w:w="2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3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сельского округа Жидели</w:t>
            </w:r>
          </w:p>
        </w:tc>
        <w:tc>
          <w:tcPr>
            <w:tcW w:w="6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- 64 409</w:t>
            </w:r>
          </w:p>
        </w:tc>
        <w:tc>
          <w:tcPr>
            <w:tcW w:w="2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3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сельского округа Монтайтас</w:t>
            </w:r>
          </w:p>
        </w:tc>
        <w:tc>
          <w:tcPr>
            <w:tcW w:w="6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- 31 452</w:t>
            </w:r>
          </w:p>
        </w:tc>
        <w:tc>
          <w:tcPr>
            <w:tcW w:w="2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3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сельского округа Кожатогай</w:t>
            </w:r>
          </w:p>
        </w:tc>
        <w:tc>
          <w:tcPr>
            <w:tcW w:w="6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- 50 260</w:t>
            </w:r>
          </w:p>
        </w:tc>
        <w:tc>
          <w:tcPr>
            <w:tcW w:w="2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теңге.".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Арысского городского маслихата Туркестанской области от 19.09.2018 </w:t>
      </w:r>
      <w:r>
        <w:rPr>
          <w:rFonts w:ascii="Times New Roman"/>
          <w:b w:val="false"/>
          <w:i w:val="false"/>
          <w:color w:val="000000"/>
          <w:sz w:val="28"/>
        </w:rPr>
        <w:t>№ 26/195-VI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акимата города на 2018 год в сумме 25 600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местного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городских бюджетных программ развития и бюджетных инвестиционных проектов и программ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2018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городского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Государственному учреждению "Аппарат Арысского городского маслихата" в установленном законодательством Республики Казахстан порядке обеспечить: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города Арыс;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Арысского городского маслихата после его официального опубликования.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2018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Медетбеков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18/118-VI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Арысского городского маслихата Туркестанской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30/205-VI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1145"/>
        <w:gridCol w:w="1145"/>
        <w:gridCol w:w="5673"/>
        <w:gridCol w:w="26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13420087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1188144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1188144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12081030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12081030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12081030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13397081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7294182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1173796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5445905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5021657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4949412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-66801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18/118-VI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Арысского городского маслихата Туркестанской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28/201-VI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1145"/>
        <w:gridCol w:w="1145"/>
        <w:gridCol w:w="5673"/>
        <w:gridCol w:w="26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13014447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11648853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11648853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11648853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13014447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6647577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4862262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4706333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4633408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2061855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1999175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1999175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1999175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18/118-VI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Арысского городского маслихата Туркестанской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28/201-VI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1145"/>
        <w:gridCol w:w="1145"/>
        <w:gridCol w:w="5670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14617835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1361535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1361535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13200648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13200648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13200648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14617835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8784373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6910307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4749069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4675249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2161238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2 161 238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2245942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18/118-VI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18/118-VI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 развития и бюджетных инвестиционных проектов и программ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Арысского городского маслихата Южно-Казахстанской области от 05.07.2018 </w:t>
      </w:r>
      <w:r>
        <w:rPr>
          <w:rFonts w:ascii="Times New Roman"/>
          <w:b w:val="false"/>
          <w:i w:val="false"/>
          <w:color w:val="ff0000"/>
          <w:sz w:val="28"/>
        </w:rPr>
        <w:t>№ 24/177-VI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2"/>
        <w:gridCol w:w="922"/>
        <w:gridCol w:w="1945"/>
        <w:gridCol w:w="1945"/>
        <w:gridCol w:w="6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