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18b6" w14:textId="7161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по городу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31 марта 2017 года № 15/132-6с. Зарегистрировано Департаментом юстиции Южно-Казахстанской области 21 апреля 2017 года № 4070. Утратило силу решением маслихата города Шымкент от 11 декабря 2019 года № 58/505-6с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Шымкент от 11.12.2019 № 58/505-6с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№ 11015),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по городу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Шымкентского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15/132-6с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по городу Шымкент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по городу Шымкент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и определяют размер и порядок оказания жилищной помощи по городу Шымкент.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размере и порядке оказания жилищной помощи используются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- физическое или юридическое лицо, осуществляющее функции по управлению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занятости и социальных программ города Шымкент", предоставляющий жилищную помощь (далее – уполномоченный орган);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малообеспеченные семьи (граждане) - лица, которые в соответствии с жилищным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имеют право на получение жилищной помощи.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Доля предельно допустимых расходов в пределах установленных норм устанавливается в размере 10 процентов от совокупного дохода.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назначения жилищной помощи услугополучатель обращается в отдел "Государственная корпорация "Правительство для граждан" по Южно-Казахстанской области Департамент "Центр обслуживания населения" филиал Некоммерческого акционерного общества города Шымкент - (далее – Государственная корпорация) либо веб-портал "электронного правительства" www.egov.kz (далее - портал) на альтернативной основе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№ 11015):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заявителя (представляется для идентификации личности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адресную справку либо справку сельских акимов, подтверждающую регистрацию по постоянному месту жительства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подтверждающие доходы семьи.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 представляются в уполномоченный орган, в подлинниках и копиях. После сверки подлинники документов возвращаются заявителю.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Заверенные работниками уполномоченного органа копии документов формируются в дело.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десяти календарных дней со дня предоставления необходимых для назначения жилищной помощи документов, принимает решение о назначении или отказе в назначении жилищной помощи, о чем уведомляет заявителя.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назначается с месяца подачи заявления сроком до конца текущего года (до 31 декабря), с ежеквартальным предоставлением сведений о доходах и регистрации состава семьи в данном жилье.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Получатель жилищной помощи в десятидневный срок должен информировать уполномоченный орган, об обстоятельствах, которые могут служить основанием для изменения размера жилищной помощи или права на ее получение.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возникновении обстоятельств, влияющих на размер жилищной помощи, производится перерасчет, начиная с месяца, следующего за тем месяцем, в котором наступили соответствующие изменения.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Заявитель или получатель жилищной помощи вправе обжаловать решения уполномоченного органа в вышестоящие органы, или в судебном порядке.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представления заведомо недостоверных сведений, повлекших за собой назначение завышенной или незаконной суммы жилищной помощи, выплата прекращается. Незаконно полученные в виде жилищной помощи суммы подлежат возврату в добровольном порядке, а в случае отказа – в судебном порядке.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смерти одиноко проживающего получателя жилищной помощи выплата жилищной помощи завершается с месяца следующего за месяцем смерти.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получателя жилищной помощи, производится перерасчет с месяца следующего за месяцем смерти.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Лица, имеющие в частной собственности более одной единицы жилья (квартиры, дома) или сдающие жилые помещения в наем (аренду), утрачивают право на получение жилищной помощи.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нормативов оказания жилищной помощи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предоставлении жилищной помощи уполномоченным органом учитываются следующие нормы: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жилища, обеспечиваемая компенсационными мерами, эквивалентна норме предоставления жилища на одного человека, установленной жилищным законодательством и составляет 18 квадратных метров полезной площади жилища на каждого члена семьи, проживающей в многокомнатных квартирах (жилых помещениях), для проживающих в однокомнатных квартирах (жилых помещениях) – общая полезная площадь жилища. Социальная норма площади жилища для одиноко проживающих граждан, проживающих в многокомнатных квартирах (жилых помещениях) - 30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электроэнергии, холодной воды, канализации, горячей воды, мусороудаления, газа и теплоснабжения устанавливаются услугодателями или органом, утверждающим нормативы.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потребление твердого топлива по фактическим расходам, с предъявлением счетов поставщиков услуг (квитанции, накладные, счета-фактуры), учет социальной нормы расхода 1 килограмма твердого топлива (угля) на 1 метр квадратный с условием не превышения 1000 килограмм на дом в расчете на один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 потребления газа баллонного по фактическим расходам, с предъявлением счетов поставщиков услуг (квитанции, справки) на одну семью (семья из 4-х и более человек) 20 килограммов в месяц, в том числе на одного человека не более 5 килограммов потребления газа баллонного, независимо от наличия или отсутствия центрального горячего водоснабжения.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Определение размера назначения жилищной помощи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10 процентов.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Совокупный доход семьи (гражданина), претендующей на получение жилищной помощи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предоставлении документов, подтверждающих доход гражданина, безработными лицами предоставляются документы подтверждающие их регистрацию в качестве безработных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1 и 2 группы, детьми инвалидами до 16 лет, лицами старше восьмидесяти лет, детьми в возрасте до семи лет.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№ 512.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выплаты жилищной помощи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Выплата жилищной помощи малообеспеченным семьям (гражданам) осуществляется уполномоченным органом по заявлению получателя жилищной помощи через банки второго уровня, на лицевые счета получателя жилищной помощи.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15/132-6с</w:t>
            </w:r>
          </w:p>
        </w:tc>
      </w:tr>
    </w:tbl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Шымкентского городского маслихата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Шымкентского городского маслихата от 28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4/33-5с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размера и порядка оказания жилищной помощи малообеспеченным семьям (гражданам) по городу Шымкент" (зарегистрированного в Реестре государственной регистрации нормативных правовых актов за № 14-1-160, опубликованного 11 мая 2013 года в газете "Панорама Шымкента");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Шымкентского городского маслихата от 16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12/84-5с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Шымкентского городского маслихата от 28 марта 2012 года № 4/33-5с "Об утверждении размера и порядка оказания жилищной помощи малообеспеченным семьям (гражданам) по городу Шымкент" (зарегистрированного в Реестре государственной регистрации нормативных правовых актов за № 2133, опубликованного 23 ноября 2012 года в газете "Панорама Шымкента");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Шымкентского городского маслихата от 10 июня 2013 года </w:t>
      </w:r>
      <w:r>
        <w:rPr>
          <w:rFonts w:ascii="Times New Roman"/>
          <w:b w:val="false"/>
          <w:i w:val="false"/>
          <w:color w:val="000000"/>
          <w:sz w:val="28"/>
        </w:rPr>
        <w:t>№ 21/144-5с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Шымкентского городского маслихата от 28 марта 2012 года № 4/33-5с "Об утверждении размера и порядка оказания жилищной помощи малообеспеченным семьям (гражданам) по городу Шымкент" (зарегистрированного в Реестре государственной регистрации нормативных правовых актов за № 2320, опубликованного 12 июля 2013 года в газете "Панорама Шымкента");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Шымкентского городского маслихата от 24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30/194-5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Шымкентского городского маслихата от 28 марта 2012 года № 4/33-5с "Об утверждении размера и порядка оказания жилищной помощи малообеспеченным семьям (гражданам) по городу Шымкент" (зарегистрированного в Реестре государственной регистрации нормативных правовых актов за № 2474, опубликованного 17 января 2014 года в газете "Панорама Шымкента");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Шымкентского городского маслихата от 20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33/217-5с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Шымкентского городского маслихата от 28 марта 2012 года № 4/33-5с "Об утверждении размера и порядка оказания жилищной помощи малообеспеченным семьям (гражданам) по городу Шымкент" (зарегистрированного в Реестре государственной регистрации нормативных правовых актов за № 2613, опубликованного 30 мая 2014 года в газете "Панорама Шымкента");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