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092e" w14:textId="011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Ганюшкинского сельского округа Курмангазинского района Атырауской области от 19 января 2017 года № 17. Зарегистрировано Департаментом юстиции Атырауской области 1 февраля 2017 года № 3776. Утратило силу решением акима Ганюшкинского сельского округа Курмангазинского района Атырауской области от 17 мая 2017 года № 106</w:t>
      </w:r>
    </w:p>
    <w:p>
      <w:pPr>
        <w:spacing w:after="0"/>
        <w:ind w:left="0"/>
        <w:jc w:val="both"/>
      </w:pPr>
      <w:bookmarkStart w:name="z37" w:id="0"/>
      <w:r>
        <w:rPr>
          <w:rFonts w:ascii="Times New Roman"/>
          <w:b w:val="false"/>
          <w:i w:val="false"/>
          <w:color w:val="ff0000"/>
          <w:sz w:val="28"/>
        </w:rPr>
        <w:t xml:space="preserve">
      Сноска. Утратило силу решением акима Ганюшкинского сельского округа Курмангазинского района Атырауской области от 17.05.2017 № </w:t>
      </w:r>
      <w:r>
        <w:rPr>
          <w:rFonts w:ascii="Times New Roman"/>
          <w:b w:val="false"/>
          <w:i w:val="false"/>
          <w:color w:val="ff0000"/>
          <w:sz w:val="28"/>
        </w:rPr>
        <w:t>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 за № 01-05-4/150 от 28 декабря 2016 года, аким Ганюшкинского сельского округа </w:t>
      </w:r>
      <w:r>
        <w:rPr>
          <w:rFonts w:ascii="Times New Roman"/>
          <w:b/>
          <w:i w:val="false"/>
          <w:color w:val="000000"/>
          <w:sz w:val="28"/>
        </w:rPr>
        <w:t>РЕШИЛ:</w:t>
      </w:r>
    </w:p>
    <w:bookmarkEnd w:id="1"/>
    <w:bookmarkStart w:name="z5" w:id="2"/>
    <w:p>
      <w:pPr>
        <w:spacing w:after="0"/>
        <w:ind w:left="0"/>
        <w:jc w:val="both"/>
      </w:pPr>
      <w:r>
        <w:rPr>
          <w:rFonts w:ascii="Times New Roman"/>
          <w:b w:val="false"/>
          <w:i w:val="false"/>
          <w:color w:val="000000"/>
          <w:sz w:val="28"/>
        </w:rPr>
        <w:t xml:space="preserve">
      1. В связи с возникновением болезни бешенство у собаки, установить ограничительные мероприятия на улицу Майра Кабдолқызы, в селе Ганюшкино, Ганюшкинского сельского округа. </w:t>
      </w:r>
    </w:p>
    <w:bookmarkEnd w:id="2"/>
    <w:bookmarkStart w:name="z6" w:id="3"/>
    <w:p>
      <w:pPr>
        <w:spacing w:after="0"/>
        <w:ind w:left="0"/>
        <w:jc w:val="both"/>
      </w:pPr>
      <w:r>
        <w:rPr>
          <w:rFonts w:ascii="Times New Roman"/>
          <w:b w:val="false"/>
          <w:i w:val="false"/>
          <w:color w:val="000000"/>
          <w:sz w:val="28"/>
        </w:rPr>
        <w:t xml:space="preserve">
      2. Рекомендовать коммунальному государственному предприятию на праве хозяйственного ведения "Курмангазинская центральная районная больница" Управления здравоохранения Атырауской области (по согласованию), Республиканскому государственному учреждению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принимать необходимые меры вытекающие из данного решения. </w:t>
      </w:r>
    </w:p>
    <w:bookmarkEnd w:id="3"/>
    <w:bookmarkStart w:name="z7" w:id="4"/>
    <w:p>
      <w:pPr>
        <w:spacing w:after="0"/>
        <w:ind w:left="0"/>
        <w:jc w:val="both"/>
      </w:pPr>
      <w:r>
        <w:rPr>
          <w:rFonts w:ascii="Times New Roman"/>
          <w:b w:val="false"/>
          <w:i w:val="false"/>
          <w:color w:val="000000"/>
          <w:sz w:val="28"/>
        </w:rPr>
        <w:t xml:space="preserve">
      3. Контроль за исполнением данного решения оставляю за собой. </w:t>
      </w:r>
    </w:p>
    <w:bookmarkEnd w:id="4"/>
    <w:bookmarkStart w:name="z8"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со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Ганюшкинского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Мұғалім</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"СОГЛАСОВАНО"</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главного врача коммунального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государственного предприятия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на праве хозяйственного ведения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"Курмангазинская центральная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районная больница" Управления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здравоохранения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bl>
    <w:bookmarkStart w:name="z20" w:id="7"/>
    <w:p>
      <w:pPr>
        <w:spacing w:after="0"/>
        <w:ind w:left="0"/>
        <w:jc w:val="both"/>
      </w:pPr>
      <w:r>
        <w:rPr>
          <w:rFonts w:ascii="Times New Roman"/>
          <w:b w:val="false"/>
          <w:i w:val="false"/>
          <w:color w:val="000000"/>
          <w:sz w:val="28"/>
        </w:rPr>
        <w:t>
      "19" января 2017 год.</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"Курмангазинское районное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управление по защите прав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потребителей Департамента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защите прав потребителей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Атырауской области Комитета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защите прав потребителей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Министерства национальной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"19" января 2017 год</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