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18716" w14:textId="99187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районного бюджета на 2018-2020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Курмангазинского районного маслихата Атырауской области от 14 декабря 2017 года № 244-VI. Зарегистрировано Департаментом юстиции Атырауской области 5 января 2018 года № 4030. Утратило силу решением Курмангазинского районного маслихата Атырауской области от 4 июля 2019 года № 426-VI (вводится в действие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Курмангазинского районного маслихата Атырауской области от 04.07.2019 № </w:t>
      </w:r>
      <w:r>
        <w:rPr>
          <w:rFonts w:ascii="Times New Roman"/>
          <w:b w:val="false"/>
          <w:i w:val="false"/>
          <w:color w:val="ff0000"/>
          <w:sz w:val="28"/>
        </w:rPr>
        <w:t>426-VI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рассмотрев предложенный акиматом района проект районного бюджета на 2018-2020 годы,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12 919 826 тысяч тенге, в том числе: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2 438 815 тысяч тенге;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18 501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28 000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10 434 510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13 045 108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6 506 тысяч тенге, в том числе: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- 21 645 тысяч тенге;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- 15 139 тысяч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тенге, в том числе: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- 131 788 тысяч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- 131 788 тысяч тенге, в том числе: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- 21 645 тысяч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- 15 139 тысяч тенге;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125 282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решениями Курмангазинского районного маслихата Атырауской области от 20.03.2018 № </w:t>
      </w:r>
      <w:r>
        <w:rPr>
          <w:rFonts w:ascii="Times New Roman"/>
          <w:b w:val="false"/>
          <w:i w:val="false"/>
          <w:color w:val="ff0000"/>
          <w:sz w:val="28"/>
        </w:rPr>
        <w:t>277-VI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03.10.2018 № </w:t>
      </w:r>
      <w:r>
        <w:rPr>
          <w:rFonts w:ascii="Times New Roman"/>
          <w:b w:val="false"/>
          <w:i w:val="false"/>
          <w:color w:val="000000"/>
          <w:sz w:val="28"/>
        </w:rPr>
        <w:t>332-VI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30.11.2018 № </w:t>
      </w:r>
      <w:r>
        <w:rPr>
          <w:rFonts w:ascii="Times New Roman"/>
          <w:b w:val="false"/>
          <w:i w:val="false"/>
          <w:color w:val="ff0000"/>
          <w:sz w:val="28"/>
        </w:rPr>
        <w:t>358-VI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24.12.2018 № </w:t>
      </w:r>
      <w:r>
        <w:rPr>
          <w:rFonts w:ascii="Times New Roman"/>
          <w:b w:val="false"/>
          <w:i w:val="false"/>
          <w:color w:val="000000"/>
          <w:sz w:val="28"/>
        </w:rPr>
        <w:t>366-VI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на 2018 год норматив общей суммы поступлений общегосударственных налогов в бюджет района в следующих объемах: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 с доходов, облагаемых у источника выплаты - 100%;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 с доходов, не облагаемых у источника выплаты - 100%;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социальный налог - 37%.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 на 2018 год объемы субвенций, передаваемых из областного бюджета в районный бюджет в сумме 4 761 148 тысяч тенге.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Установить специалистам в области социального обеспечения, образования, культуры, спорта и ветеринарии, являющимся гражданскими служащими и работающих в сельской местности, а также указанным специалистам, работающим в государственных организациях, финансируемых из местного бюджета повышенные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Установить в размере 5000 тенге социальную помощь на приобретение топлива специалистам государственных организаций социального обеспечения, образования, культуры, спорта и ветеринарии, проживающим и работающим в сельских населенных пунктах в соответствии с законодательством Республики Казахстан.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Установить на 2018 год объемы субвенций, передаваемых из районного бюджета в бюджеты сельских округов в сумме 454 086 тыс тенге, в том числе: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сельскому округу Кұрманғазы 109 090 тысяч тенге;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Макашскому сельскому округу 29 490 тысяч тенге;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Аккольскому сельскому округу 28 683 тысяч тенге;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Енбекшинскому сельскому округу 26 447 тысяч тенге;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Нуржаускому сельскому округу 33 452 тысяч тенге;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Азгирскому сельскому округу 36 888 тысяч тенге;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Дынгызылскому сельскому округу 25 100 тысяч тенге;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сельскому округу Жаңаталап 34 930 тысяч тенге;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Суюндукскому сельскому округу 48 783 тысяч тенге;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Бирликскому сельскому округу 20 660 тысяч тенге;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Кудряшовскому сельскому округу 30 526 тысяч тенге;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Орлинскому сельскому округу 30 037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изменениями, внесенными решением Курмангазинского районного маслихата Атырауской области от 03.10.2018 № </w:t>
      </w:r>
      <w:r>
        <w:rPr>
          <w:rFonts w:ascii="Times New Roman"/>
          <w:b w:val="false"/>
          <w:i w:val="false"/>
          <w:color w:val="000000"/>
          <w:sz w:val="28"/>
        </w:rPr>
        <w:t>332-VI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6-1. Установить на 2018 год объемы транфертов, передаваемых из районного бюджета в бюджеты сельских округов в следующих объемах: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33 194 тысяч тенге на текущее содержание и материально-техническое оснащение учреждений культуры;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25 149 тысяч тенге на проведение работ по подготовке к зимнему периоду;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90 351 тысяч тенге на документацию и текущие расходы на содержание сельских округов;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2 000 тысяч тенге на организацию водоснабжения населенных пунктов.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6-1 в соответствии с решением Курмангазинского районного маслихата Атырауской области от 20.03.2018 № </w:t>
      </w:r>
      <w:r>
        <w:rPr>
          <w:rFonts w:ascii="Times New Roman"/>
          <w:b w:val="false"/>
          <w:i w:val="false"/>
          <w:color w:val="ff0000"/>
          <w:sz w:val="28"/>
        </w:rPr>
        <w:t>277-VI</w:t>
      </w:r>
      <w:r>
        <w:rPr>
          <w:rFonts w:ascii="Times New Roman"/>
          <w:b w:val="false"/>
          <w:i w:val="false"/>
          <w:color w:val="ff0000"/>
          <w:sz w:val="28"/>
        </w:rPr>
        <w:t xml:space="preserve">; с изменениями, внесенными решениями Курмангазинского районного маслихата Атырауской области от 03.10.2018 № </w:t>
      </w:r>
      <w:r>
        <w:rPr>
          <w:rFonts w:ascii="Times New Roman"/>
          <w:b w:val="false"/>
          <w:i w:val="false"/>
          <w:color w:val="000000"/>
          <w:sz w:val="28"/>
        </w:rPr>
        <w:t>332-VI</w:t>
      </w:r>
      <w:r>
        <w:rPr>
          <w:rFonts w:ascii="Times New Roman"/>
          <w:b w:val="false"/>
          <w:i w:val="false"/>
          <w:color w:val="ff0000"/>
          <w:sz w:val="28"/>
        </w:rPr>
        <w:t xml:space="preserve"> ; от 30.11.2018 № </w:t>
      </w:r>
      <w:r>
        <w:rPr>
          <w:rFonts w:ascii="Times New Roman"/>
          <w:b w:val="false"/>
          <w:i w:val="false"/>
          <w:color w:val="ff0000"/>
          <w:sz w:val="28"/>
        </w:rPr>
        <w:t>358-VI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Учесть, что в районном бюджете на 2018 год предусмотрены текущие целевые трансферты из республиканского бюджета в следующих объемах: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6 026 тысяч тенге на доплату учителям, прошедшим стажировку по языковым курсам;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11 305 тысяч тенге на доплату учителям за замещение на период обучения основного сотрудника;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110 534 тысяч тенге на выплату государственной адресной социальной помощи;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3 246 тысяч тенге консультантам по социальной работе;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17 639 тысяч тенге проектным ассистентам; 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11 308 тысяч тенге на реализацию Плана мероприятий по обеспечению прав и улучшению качества жизни инвалидов в Республике Казахстан на 2012-2018 годы;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36 439 тысяч тенге на развитие рынка труда;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11 004 тысяч тенге на доплату за квалификацию педагогического мастерства учителям, прошедшим национальный квалификационный тест и реализующим образовательные программы начального, основного и общего среднего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199 804 тысяч тенге на доплату учителям организаций образования, реализующим учебные программы начального, основного и общего среднего образования по обновленному содержанию образования, и возмещение сумм, выплаченных по данному направлению расходов за счет средств местных бюджетов.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с изменениями, внесенными решениями Курмангазинского районного маслихата Атырауской области от 03.10.2018 № </w:t>
      </w:r>
      <w:r>
        <w:rPr>
          <w:rFonts w:ascii="Times New Roman"/>
          <w:b w:val="false"/>
          <w:i w:val="false"/>
          <w:color w:val="000000"/>
          <w:sz w:val="28"/>
        </w:rPr>
        <w:t>332-VI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30.11.2018 № </w:t>
      </w:r>
      <w:r>
        <w:rPr>
          <w:rFonts w:ascii="Times New Roman"/>
          <w:b w:val="false"/>
          <w:i w:val="false"/>
          <w:color w:val="ff0000"/>
          <w:sz w:val="28"/>
        </w:rPr>
        <w:t>358-VI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24.12.2018 № </w:t>
      </w:r>
      <w:r>
        <w:rPr>
          <w:rFonts w:ascii="Times New Roman"/>
          <w:b w:val="false"/>
          <w:i w:val="false"/>
          <w:color w:val="000000"/>
          <w:sz w:val="28"/>
        </w:rPr>
        <w:t>366-VI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Утвердить резерв местного исполнительного органа на 2018 год в сумме 12 818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с изменением, внесенным решением Курмангазинского районного маслихата Атырауской области от 30.11.2018 № </w:t>
      </w:r>
      <w:r>
        <w:rPr>
          <w:rFonts w:ascii="Times New Roman"/>
          <w:b w:val="false"/>
          <w:i w:val="false"/>
          <w:color w:val="ff0000"/>
          <w:sz w:val="28"/>
        </w:rPr>
        <w:t>358-VI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Учесть, что в районном бюджете на 2018 год предусмотрены из республиканского бюджета бюджетные кредиты местным исполнительным органам в сумме 21 645 тысяч тенге на реализацию мер социальной поддержки специалистов.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Учесть, что в районном бюджете на 2018 год предусмотрены целевые текущие трансферты из областного бюджета в следующих объемах: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321 020 тысяч тенге на текущее содержание и материально-техническое оснащение организаций образования;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91 513 тысяч тенге на приобретение и доставку учебников, учебно-методических комплексов для государственных учреждений образования;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209 233 тысяч тенге на текущее содержание учреждений образования;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111 857 тысяч тенге на реализацию мероприятий, направленных на развитие рынка труда, в рамках Программы развития продуктивной занятости и массового предпринимательства;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7 000 тысяч тенге на текущее содержание автомобильных дорог;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1 100 000 тысяч тенге на капитальный ремонт автомобильных дорог.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136 781 тысяч тенге на ремонт объектов сельских населенных пунктов в рамках Программы развития продуктивной занятости и массового предпринимательства;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30 765 тысяч тенге на текущее содержание и материально-техническое оснащение учреждений культуры;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53 620 тысяч тенге на оказание социальной помощи отдельным категориям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79 219 тысяч тенге на проведение работ по подготовке к зимнему периоду;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7 199 тысяч тенге на возмещение (до 50%) стоимости сельскохозяйственных животных (крупного и мелкого рогатого скота), больных бруцеллезом, направленных на санитарный убой.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с изменениями, внесенными решениями Курмангазинского районного маслихата Атырауской области от 20.03.2018 № </w:t>
      </w:r>
      <w:r>
        <w:rPr>
          <w:rFonts w:ascii="Times New Roman"/>
          <w:b w:val="false"/>
          <w:i w:val="false"/>
          <w:color w:val="ff0000"/>
          <w:sz w:val="28"/>
        </w:rPr>
        <w:t>277-VI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03.10.2018 № </w:t>
      </w:r>
      <w:r>
        <w:rPr>
          <w:rFonts w:ascii="Times New Roman"/>
          <w:b w:val="false"/>
          <w:i w:val="false"/>
          <w:color w:val="000000"/>
          <w:sz w:val="28"/>
        </w:rPr>
        <w:t>332-VI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30.11.2018 № </w:t>
      </w:r>
      <w:r>
        <w:rPr>
          <w:rFonts w:ascii="Times New Roman"/>
          <w:b w:val="false"/>
          <w:i w:val="false"/>
          <w:color w:val="ff0000"/>
          <w:sz w:val="28"/>
        </w:rPr>
        <w:t>358-VI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Учесть, что в районном бюджете на 2018 год предусмотрены целевые трансферты развития из областного бюджета в следующих размерах: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132 674 тысяч тенге на развитие системы водоснабжения и водоотведения в сельских населенных пунктах;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2 954 тысяч тенге на строительство инженерно-коммуникационной инфраструктуры для жилищного строительства;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9 617 тысяч тенге на строительство и реконструкцию объектов начального, основного среднего и общего среднего образования;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4 580 тысяч тенге на строительство жилья;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6 747 тысяч тенге на развитие объектов культуры;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70 847 тысяч тенге на развитие объектов сельского хозяйства;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2 637 668 тысяч тенге на развитие транспортной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100 000 тысяч тенге на развитие объектов спорта.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с изменениями, внесенными решениями Курмангазинского районного маслихата Атырауской области от 20.03.2018 № </w:t>
      </w:r>
      <w:r>
        <w:rPr>
          <w:rFonts w:ascii="Times New Roman"/>
          <w:b w:val="false"/>
          <w:i w:val="false"/>
          <w:color w:val="ff0000"/>
          <w:sz w:val="28"/>
        </w:rPr>
        <w:t>277-VI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03.10.2018 № </w:t>
      </w:r>
      <w:r>
        <w:rPr>
          <w:rFonts w:ascii="Times New Roman"/>
          <w:b w:val="false"/>
          <w:i w:val="false"/>
          <w:color w:val="000000"/>
          <w:sz w:val="28"/>
        </w:rPr>
        <w:t>332-VI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30.11.2018 № </w:t>
      </w:r>
      <w:r>
        <w:rPr>
          <w:rFonts w:ascii="Times New Roman"/>
          <w:b w:val="false"/>
          <w:i w:val="false"/>
          <w:color w:val="ff0000"/>
          <w:sz w:val="28"/>
        </w:rPr>
        <w:t>358-VI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24.12.2018 № </w:t>
      </w:r>
      <w:r>
        <w:rPr>
          <w:rFonts w:ascii="Times New Roman"/>
          <w:b w:val="false"/>
          <w:i w:val="false"/>
          <w:color w:val="000000"/>
          <w:sz w:val="28"/>
        </w:rPr>
        <w:t>366-VI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9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11-1. Учесть, что в районном бюджете на 2018 год предусмотрены целевые трансферты развития из республиканского бюджета в следующих объемах: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89 321 тысяч тенге на строительство инженерно-коммуникационных инфраструктур в селе Кигач;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62 720 тысяч тенге на строительство водопроводных сетей в селе Құрманғазы.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11-1 в соответствии с решением Курмангазинского районного маслихата Атырауской области от 30.11.2018 № </w:t>
      </w:r>
      <w:r>
        <w:rPr>
          <w:rFonts w:ascii="Times New Roman"/>
          <w:b w:val="false"/>
          <w:i w:val="false"/>
          <w:color w:val="ff0000"/>
          <w:sz w:val="28"/>
        </w:rPr>
        <w:t>358-VI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Утвердить перечень местных бюджетных программ, не подлежащих секвестру в процессе исполнения местного бюджета на 2018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7"/>
    <w:bookmarkStart w:name="z7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Утвердить объемы финансирования бюджетных программ через аппараты акимов сельских округов на 2018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8"/>
    <w:bookmarkStart w:name="z7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Утвердить распределение трансфертов органам местного самоуправления в разрезе сельских округов на 2018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9"/>
    <w:bookmarkStart w:name="z7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Контроль за исполнением настоящего решения возложить на постоянную комиссию (председатель Р. Султанияев) районного маслихата по вопросам экономики, налоговой и бюджетной политики.</w:t>
      </w:r>
    </w:p>
    <w:bookmarkEnd w:id="60"/>
    <w:bookmarkStart w:name="z7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Настоящее решение вводится в действие с 1 января 2018 года.</w:t>
      </w:r>
    </w:p>
    <w:bookmarkEnd w:id="6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ХХІІ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Хашуова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Жугинисов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районного маслихата№ 244-VI от 14 декабря 2017 года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Курмангазинского районного маслихата Атырауской области от 24.12.2018 № </w:t>
      </w:r>
      <w:r>
        <w:rPr>
          <w:rFonts w:ascii="Times New Roman"/>
          <w:b w:val="false"/>
          <w:i w:val="false"/>
          <w:color w:val="ff0000"/>
          <w:sz w:val="28"/>
        </w:rPr>
        <w:t>366-VI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01.01.2018)..</w:t>
      </w:r>
    </w:p>
    <w:bookmarkStart w:name="z77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8"/>
        <w:gridCol w:w="959"/>
        <w:gridCol w:w="618"/>
        <w:gridCol w:w="6745"/>
        <w:gridCol w:w="3360"/>
      </w:tblGrid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12 919 826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2 438 815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401595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401595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124424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124424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1888366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1851911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взимающиеся за совершение юридических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Госпошлина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18501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8549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8503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 государственного бюджета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 налагаемые государственными учреждениями, финансируемыми из государственного бюджета за исключением поступлении от предприятии нефтяного сектора,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8985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8985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10 434 510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10 434 510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10 434 510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целевые трансферты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2 556 234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3 117 128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4761148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15139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15139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3"/>
        <w:gridCol w:w="823"/>
        <w:gridCol w:w="1117"/>
        <w:gridCol w:w="1118"/>
        <w:gridCol w:w="5535"/>
        <w:gridCol w:w="2884"/>
      </w:tblGrid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подруппа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Расходы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13 045 108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509 189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387 651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34 181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23 081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208 565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93 880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31 016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83 669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144 905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139 903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134 755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30 023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13 671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16 352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36 684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36 410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Капитальные расходы государственного органа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туризма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8 935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туризма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8 935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44 037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37 020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7 017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14 213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8 238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8 238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8 238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6 042 197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743 937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743 937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474 344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269 593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4 417 001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4 304 941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4 134 927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170 014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101 880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101 880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9 667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9 667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881 259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881 259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40 909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211 961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15 572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23 378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582 858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606 854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110 534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110 534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110 534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471 912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467 284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231 618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8 810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100 853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49 636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19 789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49 506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24 408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24 408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20 556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452 035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254 141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136 781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136 781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106 360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Проектирование, строительство и (или) приобретение жилья коммунального жилищного фонда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92 275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инженерно-коммуникационной инфраструктуры в рамках Программы развития продуктивной занятости и массового предпринимательства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и/или сооружение недостающих объектов инженерно-коммуникационной инфраструктуры в рамках второго направления Дорожной карты занятости 2020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197 894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31 206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31 206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166 688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164 688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538 135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134 481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71 336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71 336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56 398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 - культурного наследия и доступа к ним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56 398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146 694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46 694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12 352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83 908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78 908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78 908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173 052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144 955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Капитальные расходы государственного органа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28 790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28 097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13 945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14 152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309 207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279 853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18 157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16 157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70 847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70 847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190 849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18 919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7 271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144 030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17 101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17 216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17 216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17 216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12 138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12 138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12 138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24 187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24 187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13 054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 .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13 054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11 133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11 133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3 793 109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3 793 109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3 793 109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2 686 109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22 133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22 133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9 315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9 315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12 818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12 818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733 834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733 834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733 834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267 751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454 086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11 727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21 645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21 645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21 645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21 645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21 645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15 139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15 139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15 139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15 139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-131 788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131 788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21 645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21 645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21 645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 получаемые местным исполнительным органом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21 645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125 282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125 282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125 282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районного маслихата № 244-VI от 14 декабря 2017 года</w:t>
            </w:r>
          </w:p>
        </w:tc>
      </w:tr>
    </w:tbl>
    <w:bookmarkStart w:name="z306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2019 год</w:t>
      </w:r>
    </w:p>
    <w:bookmarkEnd w:id="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5"/>
        <w:gridCol w:w="986"/>
        <w:gridCol w:w="635"/>
        <w:gridCol w:w="6938"/>
        <w:gridCol w:w="310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65"/>
        </w:tc>
        <w:tc>
          <w:tcPr>
            <w:tcW w:w="31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6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6 569 448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8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1 795 874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385500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385500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1147974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1132224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взимающиеся за совершение юридических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Госпошлина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4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6321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учреждениями, финансируемыми из государственного бюджета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 налагаемые государственными учреждениями, финансируемыми из государственного бюджета за исключением поступлении от предприятии нефтяного сектора,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97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учереждениями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учереждениями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03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4 745 854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4745854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4 745 854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целевые трансферты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4745854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3"/>
        <w:gridCol w:w="843"/>
        <w:gridCol w:w="1145"/>
        <w:gridCol w:w="1145"/>
        <w:gridCol w:w="5670"/>
        <w:gridCol w:w="265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09"/>
        </w:tc>
        <w:tc>
          <w:tcPr>
            <w:tcW w:w="2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0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І.Расходы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6 569 448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12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302 600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210 714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111 414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111 414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90 386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11 545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11 545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33 693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33 386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Капитальные расходы государственного органа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туризма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9 148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туризма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9 148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135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Оборона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39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4 702 110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697 122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697 122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432 149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264 973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3 866 252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3 790 094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3 650 094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75 645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75 645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138 736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138 736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15 159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86 823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17 548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62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364 994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144 838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144 838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144 838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205 156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200 818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82 600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17 892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13 320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28 381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82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Проектирование, строительство и (или) приобретение жилья коммунального жилищного фонда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и/или сооружение недостающих объектов инженерно-коммуникационной инфраструктуры в рамках второго направления Дорожной карты занятости 2020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97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203 207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58 926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58 926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58 926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27 117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27 117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11 517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79 687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76 687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76 687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37 477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9 427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9 427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28 050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15 418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12 632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21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170 373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145 063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14 860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14 860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130 203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17 401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111 802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13 805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13 805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13 805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39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22 756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22 756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11 723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строительства .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11 723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11 033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11 033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47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2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53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46 548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4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46 548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5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10 077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6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10 077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7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36 471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8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36 471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59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750 527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0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750 527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1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750 527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2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285 654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3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454 086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4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10 787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65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6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7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8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9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0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71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2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3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4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5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6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7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 использование профицита) бюджета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78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9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государственние займы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0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1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 получаемые местным исполнительным органом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82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районного маслихата № 244-VI от 14 декабря 2017 года</w:t>
            </w:r>
          </w:p>
        </w:tc>
      </w:tr>
    </w:tbl>
    <w:bookmarkStart w:name="z535" w:id="2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bookmarkEnd w:id="2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5"/>
        <w:gridCol w:w="986"/>
        <w:gridCol w:w="635"/>
        <w:gridCol w:w="6938"/>
        <w:gridCol w:w="310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84"/>
        </w:tc>
        <w:tc>
          <w:tcPr>
            <w:tcW w:w="31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0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5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6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6 569 448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2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7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1 795 874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8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385500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4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9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385500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5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0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6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1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7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2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1147974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8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3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1132224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9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4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0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5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1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6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2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7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3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8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4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9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5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0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6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1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взимающиеся за совершение юридических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7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2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Госпошлина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8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03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9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4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0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5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1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6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2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7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6321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3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8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4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9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5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0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6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1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учреждениями, финансируемыми из государственного бюджета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7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2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8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3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 налагаемые государственными учреждениями, финансируемыми из государственного бюджета за исключением поступлении от предприятии нефтяного сектора,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9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4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0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5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1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16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2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7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учереждениями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3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8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учереждениями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4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9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5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0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6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1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7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22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4 745 854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8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3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4745854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9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4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4 745 854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0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5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целевые трансферты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1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6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2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7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4745854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3"/>
        <w:gridCol w:w="843"/>
        <w:gridCol w:w="1145"/>
        <w:gridCol w:w="1145"/>
        <w:gridCol w:w="5670"/>
        <w:gridCol w:w="265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3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28"/>
        </w:tc>
        <w:tc>
          <w:tcPr>
            <w:tcW w:w="2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8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29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9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0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І.Расходы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6 569 448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0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31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302 600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1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2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210 714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2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3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3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4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4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5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5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6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6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7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7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8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111 414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8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9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111 414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9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0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0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1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1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2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2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3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3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4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90 386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4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5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11 545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5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6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11 545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6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7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33 693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7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8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33 386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8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9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Капитальные расходы государственного органа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9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0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туризма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9 148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0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1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туризма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9 148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1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2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2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3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3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354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Оборона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4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5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5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6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6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7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7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58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4 702 110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8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9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697 122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9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0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697 122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0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1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432 149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1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2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264 973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2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3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3 866 252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3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4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4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5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5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6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3 790 094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6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7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3 650 094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7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8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8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9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75 645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9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0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75 645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0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1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1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2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2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3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138 736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3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4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138 736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4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5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15 159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5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6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86 823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6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7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7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8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17 548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8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9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9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0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0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381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364 994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1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2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144 838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2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3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144 838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3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4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144 838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4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5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205 156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5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6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6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7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7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8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200 818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8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9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82 600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9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0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0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1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1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2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2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3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17 892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3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4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4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5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13 320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5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6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28 381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6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7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7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8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8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9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9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0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0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01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1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2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2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3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3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4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Проектирование, строительство и (или) приобретение жилья коммунального жилищного фонда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4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5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5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6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и/или сооружение недостающих объектов инженерно-коммуникационной инфраструктуры в рамках второго направления Дорожной карты занятости 2020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6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7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7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8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8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9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9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0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0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1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1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2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2"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3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3"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4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4"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5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5"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416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203 207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6"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7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58 926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7"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8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58 926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8"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9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58 926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9"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0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0"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1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1"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2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27 117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2"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3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27 117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3"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4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11 517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4"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5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5"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6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6"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7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7"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8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79 687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8"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9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76 687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9"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0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76 687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0"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1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1"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2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2"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3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37 477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3"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4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9 427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4"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5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9 427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5"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6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28 050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6"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7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15 418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7"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8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12 632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8"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9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9"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40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170 373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0"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1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145 063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1"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2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14 860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2"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3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14 860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3"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4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4"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5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5"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6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6"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7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130 203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7"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8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17 401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8"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9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9"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0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111 802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0"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1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1"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2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2"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3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3"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4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4"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5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13 805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5"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6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13 805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6"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7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13 805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7"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458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22 756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8"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9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22 756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9"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0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11 723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0"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1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строительства .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11 723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1"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2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2"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3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11 033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3"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4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11 033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4"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5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5"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66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6"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7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7"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8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8"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9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9"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0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0"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1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1"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72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46 548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2"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3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46 548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3"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4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10 077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4"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5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10 077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5"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6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36 471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6"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7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36 471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7"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478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750 527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8"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9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750 527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9"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0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750 527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0" w:id="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1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285 654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1" w:id="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2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454 086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2" w:id="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3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10 787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3" w:id="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484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4" w:id="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5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5" w:id="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6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6" w:id="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7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7" w:id="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8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8" w:id="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9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9" w:id="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90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0" w:id="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1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1" w:id="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2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2" w:id="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3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3" w:id="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4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4" w:id="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5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5" w:id="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6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 использование профицита) бюджета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6" w:id="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97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7" w:id="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8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государственние займы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8" w:id="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9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9" w:id="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0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 получаемые местным исполнительным органом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0" w:id="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501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1" w:id="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2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2" w:id="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3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районного маслихата № 244-VІ от 14 декабря 2016 года </w:t>
            </w:r>
          </w:p>
        </w:tc>
      </w:tr>
    </w:tbl>
    <w:bookmarkStart w:name="z764" w:id="5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секвестру в процессе исполнения местного бюджета на 2017 год</w:t>
      </w:r>
    </w:p>
    <w:bookmarkEnd w:id="5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79"/>
        <w:gridCol w:w="3329"/>
        <w:gridCol w:w="3329"/>
        <w:gridCol w:w="4063"/>
      </w:tblGrid>
      <w:tr>
        <w:trPr>
          <w:trHeight w:val="30" w:hRule="atLeast"/>
        </w:trPr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5" w:id="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505"/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6" w:id="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06"/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</w:t>
            </w:r>
          </w:p>
        </w:tc>
      </w:tr>
      <w:tr>
        <w:trPr>
          <w:trHeight w:val="30" w:hRule="atLeast"/>
        </w:trPr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решению районного маслихата № 244-VІ от 14 декабря 2016 года </w:t>
            </w:r>
          </w:p>
        </w:tc>
      </w:tr>
    </w:tbl>
    <w:bookmarkStart w:name="z770" w:id="5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ОбъҰмы финансирования бюджетных программ через аппараты акимов сельских округов на 2018 год</w:t>
      </w:r>
    </w:p>
    <w:bookmarkEnd w:id="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в редакции решения Курмангазинского районного маслихата Атырауской области от 30.11.2018 № </w:t>
      </w:r>
      <w:r>
        <w:rPr>
          <w:rFonts w:ascii="Times New Roman"/>
          <w:b w:val="false"/>
          <w:i w:val="false"/>
          <w:color w:val="ff0000"/>
          <w:sz w:val="28"/>
        </w:rPr>
        <w:t>358-VI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0"/>
        <w:gridCol w:w="1964"/>
        <w:gridCol w:w="1159"/>
        <w:gridCol w:w="1259"/>
        <w:gridCol w:w="1159"/>
        <w:gridCol w:w="1159"/>
        <w:gridCol w:w="1160"/>
        <w:gridCol w:w="1160"/>
        <w:gridCol w:w="1160"/>
        <w:gridCol w:w="1360"/>
      </w:tblGrid>
      <w:tr>
        <w:trPr>
          <w:trHeight w:val="30" w:hRule="atLeast"/>
        </w:trPr>
        <w:tc>
          <w:tcPr>
            <w:tcW w:w="7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 программ</w:t>
            </w:r>
          </w:p>
        </w:tc>
        <w:tc>
          <w:tcPr>
            <w:tcW w:w="19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бюджетных программ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сельских округов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Асан 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Байда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Кигач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Коптогай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Сафон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Тениз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Шортанбай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Итого, тысяч теңге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18401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21727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20524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22311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17608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139903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4628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13105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9765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4118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10384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11942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71336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3721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9315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32300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33657 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32270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35341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35323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34116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к решению районного маслихата № 244-VІ от 14 декабря 2016 года </w:t>
            </w:r>
          </w:p>
        </w:tc>
      </w:tr>
    </w:tbl>
    <w:bookmarkStart w:name="z789" w:id="5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 трансфертов органов местного самоуправления на 2018 год</w:t>
      </w:r>
    </w:p>
    <w:bookmarkEnd w:id="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в редакции решения Курмангазинского районного маслихата Атырауской области от 30.11.2018 № </w:t>
      </w:r>
      <w:r>
        <w:rPr>
          <w:rFonts w:ascii="Times New Roman"/>
          <w:b w:val="false"/>
          <w:i w:val="false"/>
          <w:color w:val="ff0000"/>
          <w:sz w:val="28"/>
        </w:rPr>
        <w:t>358-VI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1"/>
        <w:gridCol w:w="1430"/>
        <w:gridCol w:w="1180"/>
        <w:gridCol w:w="1180"/>
        <w:gridCol w:w="935"/>
        <w:gridCol w:w="935"/>
        <w:gridCol w:w="1180"/>
        <w:gridCol w:w="1180"/>
        <w:gridCol w:w="1181"/>
        <w:gridCol w:w="1428"/>
      </w:tblGrid>
      <w:tr>
        <w:trPr>
          <w:trHeight w:val="30" w:hRule="atLeast"/>
        </w:trPr>
        <w:tc>
          <w:tcPr>
            <w:tcW w:w="16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бюджетной классификации </w:t>
            </w:r>
          </w:p>
        </w:tc>
        <w:tc>
          <w:tcPr>
            <w:tcW w:w="14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налоговых поступлений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сельских округов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Байда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Тениз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Сафон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Шортанбай 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Коптогай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Асан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Киғач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Итого, тысяч тенге</w:t>
            </w:r>
          </w:p>
        </w:tc>
      </w:tr>
      <w:tr>
        <w:trPr>
          <w:trHeight w:val="30" w:hRule="atLeast"/>
        </w:trPr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101202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3355</w:t>
            </w:r>
          </w:p>
        </w:tc>
      </w:tr>
      <w:tr>
        <w:trPr>
          <w:trHeight w:val="30" w:hRule="atLeast"/>
        </w:trPr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104302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с физических лиц на земли населенных пунктов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</w:tr>
      <w:tr>
        <w:trPr>
          <w:trHeight w:val="30" w:hRule="atLeast"/>
        </w:trPr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104401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</w:t>
            </w:r>
          </w:p>
        </w:tc>
      </w:tr>
      <w:tr>
        <w:trPr>
          <w:trHeight w:val="30" w:hRule="atLeast"/>
        </w:trPr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104402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6165</w:t>
            </w:r>
          </w:p>
        </w:tc>
      </w:tr>
      <w:tr>
        <w:trPr>
          <w:trHeight w:val="30" w:hRule="atLeast"/>
        </w:trPr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3412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