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dd1f" w14:textId="c74d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Макатского района от 13 октября 2016 года № 165 "Об установлении квоты рабочих мест по Макатскому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15 июня 2017 года № 104. Зарегистрировано Департаментом юстиции Атырауской области 28 июня 2017 года № 3903. Утратило силу постановлением акимата Макатского района Атырауской области от 20 марта 2024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Макатского района Атырауской области от 20.03.2024 № </w:t>
      </w:r>
      <w:r>
        <w:rPr>
          <w:rFonts w:ascii="Times New Roman"/>
          <w:b w:val="false"/>
          <w:i w:val="false"/>
          <w:color w:val="ff0000"/>
          <w:sz w:val="28"/>
        </w:rPr>
        <w:t>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Макатского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акимата от 13 октября 2016 года № 165 "Об установлении квоты рабочих мест по Макатскому району" (зарегистрированное в реестре государственной регистрации нормативных правовых актов за № 3666, опубликовано в газете "Макат тынысы" от 10 ноября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квоту рабочих мест от списочной численности работников организации в размере одного процента для трудоустройства граждан Макатского района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Ж. Гумарова.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