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962a" w14:textId="09a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Махамбетского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13 сентября 2017 года № 165. Зарегистрировано Департаментом юстиции Атырауской области 02 октября 2017 года № 3953. Утратило силу решением Махамбетского районного маслихата Атырауской области от 26 января 2018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26 января 2018 года № </w:t>
      </w:r>
      <w:r>
        <w:rPr>
          <w:rFonts w:ascii="Times New Roman"/>
          <w:b w:val="false"/>
          <w:i w:val="false"/>
          <w:color w:val="ff0000"/>
          <w:sz w:val="28"/>
        </w:rPr>
        <w:t>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Махамбетского района на 2017 год следующие социальные поддержки: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развития экономики и бюджета, финансов (Р. Турдагали).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