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d610" w14:textId="fc1d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Тимирязевского районного маслихата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Тимирязевского района Северо-Казахстанской области от 3 мая 2017 года № 12/7. Зарегистрировано Департаментом юстиции Северо-Казахстанской области 1 июня 2017 года № 4203. Утратило силу решением Тимирязевского районного маслихата Северо-Казахстанской области от 24 июня 2020 года № 47/16</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24.06.2020 </w:t>
      </w:r>
      <w:r>
        <w:rPr>
          <w:rFonts w:ascii="Times New Roman"/>
          <w:b w:val="false"/>
          <w:i w:val="false"/>
          <w:color w:val="ff0000"/>
          <w:sz w:val="28"/>
        </w:rPr>
        <w:t>№ 47/16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Тимирязевский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к настоящему решению Правила выдачи служебного удостоверения коммунального государственного учреждения "Аппарат Тимирязевского районного маслихата Северо-Казахстанской области" и его описания.</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XII сессии </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Приходько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Тимирязевского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03 мая 2017 года № 12/7</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Тимирязевского районного маслихата Северо-Казахстанской области" и его описания</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Тимирязевского районного маслихата Северо-Казахстанской области" и его описания (далее – Правила) определяют порядок выдачи служебного удостоверения государственным служащим коммунального государственного учреждения "Аппарат Тимирязевского районного маслихата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Тимирязевского районного маслихата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Тимирязевского районного маслихата.</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Тимирязевского районного маслихата.</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служащим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служащие расписываются в журнале учета выдачи и возврата служебных удостоверений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порядку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руководителем аппарата,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кожзаменителя высокого качества темно-синего цвета, размером 19х6,5 сантиметров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ҚАЗАХСТАН" под ними, отделяющиеся от текста красной обивочной полосой, надписи "СОЛТҮСТІК ҚАЗАҚСТАН ОБЛЫСЫ ТИМИРЯЗЕВ АУДАНДЫҚ МӘСЛИХАТЫНЫҢ АППАРАТЫ", "АППАРАТ ТИМИРЯЗЕВСКОГО РАЙОННОГО МАСЛИХАТА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руководителя аппарата.</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руководитель аппарата.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руководитель аппарата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руководителем аппарата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служащий,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руководителем аппарата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руководителем аппарата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аппарата.</w:t>
      </w:r>
    </w:p>
    <w:bookmarkEnd w:id="32"/>
    <w:bookmarkStart w:name="z40" w:id="33"/>
    <w:p>
      <w:pPr>
        <w:spacing w:after="0"/>
        <w:ind w:left="0"/>
        <w:jc w:val="both"/>
      </w:pPr>
      <w:r>
        <w:rPr>
          <w:rFonts w:ascii="Times New Roman"/>
          <w:b w:val="false"/>
          <w:i w:val="false"/>
          <w:color w:val="000000"/>
          <w:sz w:val="28"/>
        </w:rPr>
        <w:t>
      22. При увольнении государственный служащий сдает служебное удостоверение руководителю аппарата. На обходном листе при сдаче удостоверения ставится роспись руководителя аппарата.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Тимирязевского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описания</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Тимирязевского районного маслихата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2056"/>
        <w:gridCol w:w="721"/>
        <w:gridCol w:w="721"/>
        <w:gridCol w:w="921"/>
        <w:gridCol w:w="3661"/>
        <w:gridCol w:w="2056"/>
        <w:gridCol w:w="72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увольнение, утеря)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Тимирязевского районного маслихата Северо-Казахстанской области" прошнуровывается, пронумеровывается и заверяется подписью руководителя аппарата и гербовой печатью государственного органа.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Тимирязевского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описания</w:t>
            </w:r>
          </w:p>
        </w:tc>
      </w:tr>
    </w:tbl>
    <w:bookmarkStart w:name="z50" w:id="39"/>
    <w:p>
      <w:pPr>
        <w:spacing w:after="0"/>
        <w:ind w:left="0"/>
        <w:jc w:val="both"/>
      </w:pPr>
      <w:r>
        <w:rPr>
          <w:rFonts w:ascii="Times New Roman"/>
          <w:b w:val="false"/>
          <w:i w:val="false"/>
          <w:color w:val="000000"/>
          <w:sz w:val="28"/>
        </w:rPr>
        <w:t>
      Форма</w:t>
      </w:r>
    </w:p>
    <w:bookmarkEnd w:id="39"/>
    <w:bookmarkStart w:name="z51" w:id="40"/>
    <w:p>
      <w:pPr>
        <w:spacing w:after="0"/>
        <w:ind w:left="0"/>
        <w:jc w:val="both"/>
      </w:pPr>
      <w:r>
        <w:rPr>
          <w:rFonts w:ascii="Times New Roman"/>
          <w:b w:val="false"/>
          <w:i w:val="false"/>
          <w:color w:val="000000"/>
          <w:sz w:val="28"/>
        </w:rPr>
        <w:t>
      Наименование организации</w:t>
      </w:r>
    </w:p>
    <w:bookmarkEnd w:id="40"/>
    <w:bookmarkStart w:name="z52" w:id="41"/>
    <w:p>
      <w:pPr>
        <w:spacing w:after="0"/>
        <w:ind w:left="0"/>
        <w:jc w:val="left"/>
      </w:pPr>
      <w:r>
        <w:rPr>
          <w:rFonts w:ascii="Times New Roman"/>
          <w:b/>
          <w:i w:val="false"/>
          <w:color w:val="000000"/>
        </w:rPr>
        <w:t xml:space="preserve"> АКТ</w:t>
      </w:r>
    </w:p>
    <w:bookmarkEnd w:id="41"/>
    <w:bookmarkStart w:name="z53" w:id="42"/>
    <w:p>
      <w:pPr>
        <w:spacing w:after="0"/>
        <w:ind w:left="0"/>
        <w:jc w:val="both"/>
      </w:pPr>
      <w:r>
        <w:rPr>
          <w:rFonts w:ascii="Times New Roman"/>
          <w:b w:val="false"/>
          <w:i w:val="false"/>
          <w:color w:val="000000"/>
          <w:sz w:val="28"/>
        </w:rPr>
        <w:t>
      __________________ № _______ ___________</w:t>
      </w:r>
    </w:p>
    <w:bookmarkEnd w:id="42"/>
    <w:bookmarkStart w:name="z54" w:id="43"/>
    <w:p>
      <w:pPr>
        <w:spacing w:after="0"/>
        <w:ind w:left="0"/>
        <w:jc w:val="both"/>
      </w:pPr>
      <w:r>
        <w:rPr>
          <w:rFonts w:ascii="Times New Roman"/>
          <w:b w:val="false"/>
          <w:i w:val="false"/>
          <w:color w:val="000000"/>
          <w:sz w:val="28"/>
        </w:rPr>
        <w:t>
       (место составления) (дата)</w:t>
      </w:r>
    </w:p>
    <w:bookmarkEnd w:id="43"/>
    <w:bookmarkStart w:name="z55" w:id="44"/>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Тимирязевского районного маслихата Северо-Казахстанской области" и его описания изучив, собранные к списанию и уничтожению утратившие практическое значение служебные удостоверения государственных служащих, в связи с увольнением, переводом на другую должность согласно списку:</w:t>
      </w:r>
    </w:p>
    <w:bookmarkEnd w:id="44"/>
    <w:bookmarkStart w:name="z56" w:id="45"/>
    <w:p>
      <w:pPr>
        <w:spacing w:after="0"/>
        <w:ind w:left="0"/>
        <w:jc w:val="both"/>
      </w:pPr>
      <w:r>
        <w:rPr>
          <w:rFonts w:ascii="Times New Roman"/>
          <w:b w:val="false"/>
          <w:i w:val="false"/>
          <w:color w:val="000000"/>
          <w:sz w:val="28"/>
        </w:rPr>
        <w:t>
      1. _____________</w:t>
      </w:r>
    </w:p>
    <w:bookmarkEnd w:id="45"/>
    <w:bookmarkStart w:name="z57" w:id="46"/>
    <w:p>
      <w:pPr>
        <w:spacing w:after="0"/>
        <w:ind w:left="0"/>
        <w:jc w:val="both"/>
      </w:pPr>
      <w:r>
        <w:rPr>
          <w:rFonts w:ascii="Times New Roman"/>
          <w:b w:val="false"/>
          <w:i w:val="false"/>
          <w:color w:val="000000"/>
          <w:sz w:val="28"/>
        </w:rPr>
        <w:t>
      2. _____________</w:t>
      </w:r>
    </w:p>
    <w:bookmarkEnd w:id="46"/>
    <w:bookmarkStart w:name="z58" w:id="47"/>
    <w:p>
      <w:pPr>
        <w:spacing w:after="0"/>
        <w:ind w:left="0"/>
        <w:jc w:val="both"/>
      </w:pPr>
      <w:r>
        <w:rPr>
          <w:rFonts w:ascii="Times New Roman"/>
          <w:b w:val="false"/>
          <w:i w:val="false"/>
          <w:color w:val="000000"/>
          <w:sz w:val="28"/>
        </w:rPr>
        <w:t>
      3. …</w:t>
      </w:r>
    </w:p>
    <w:bookmarkEnd w:id="47"/>
    <w:bookmarkStart w:name="z59" w:id="48"/>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8"/>
    <w:bookmarkStart w:name="z60" w:id="49"/>
    <w:p>
      <w:pPr>
        <w:spacing w:after="0"/>
        <w:ind w:left="0"/>
        <w:jc w:val="both"/>
      </w:pPr>
      <w:r>
        <w:rPr>
          <w:rFonts w:ascii="Times New Roman"/>
          <w:b w:val="false"/>
          <w:i w:val="false"/>
          <w:color w:val="000000"/>
          <w:sz w:val="28"/>
        </w:rPr>
        <w:t>
      ____________________________ __________________</w:t>
      </w:r>
    </w:p>
    <w:bookmarkEnd w:id="49"/>
    <w:bookmarkStart w:name="z61" w:id="50"/>
    <w:p>
      <w:pPr>
        <w:spacing w:after="0"/>
        <w:ind w:left="0"/>
        <w:jc w:val="both"/>
      </w:pPr>
      <w:r>
        <w:rPr>
          <w:rFonts w:ascii="Times New Roman"/>
          <w:b w:val="false"/>
          <w:i w:val="false"/>
          <w:color w:val="000000"/>
          <w:sz w:val="28"/>
        </w:rPr>
        <w:t>
       (наименование должности)       (подпись)</w:t>
      </w:r>
    </w:p>
    <w:bookmarkEnd w:id="50"/>
    <w:bookmarkStart w:name="z62" w:id="51"/>
    <w:p>
      <w:pPr>
        <w:spacing w:after="0"/>
        <w:ind w:left="0"/>
        <w:jc w:val="both"/>
      </w:pPr>
      <w:r>
        <w:rPr>
          <w:rFonts w:ascii="Times New Roman"/>
          <w:b w:val="false"/>
          <w:i w:val="false"/>
          <w:color w:val="000000"/>
          <w:sz w:val="28"/>
        </w:rPr>
        <w:t>
      ____________________________ __________________</w:t>
      </w:r>
    </w:p>
    <w:bookmarkEnd w:id="51"/>
    <w:bookmarkStart w:name="z63" w:id="52"/>
    <w:p>
      <w:pPr>
        <w:spacing w:after="0"/>
        <w:ind w:left="0"/>
        <w:jc w:val="both"/>
      </w:pPr>
      <w:r>
        <w:rPr>
          <w:rFonts w:ascii="Times New Roman"/>
          <w:b w:val="false"/>
          <w:i w:val="false"/>
          <w:color w:val="000000"/>
          <w:sz w:val="28"/>
        </w:rPr>
        <w:t>
       (наименование должности)       (подпись)</w:t>
      </w:r>
    </w:p>
    <w:bookmarkEnd w:id="52"/>
    <w:bookmarkStart w:name="z64" w:id="53"/>
    <w:p>
      <w:pPr>
        <w:spacing w:after="0"/>
        <w:ind w:left="0"/>
        <w:jc w:val="both"/>
      </w:pPr>
      <w:r>
        <w:rPr>
          <w:rFonts w:ascii="Times New Roman"/>
          <w:b w:val="false"/>
          <w:i w:val="false"/>
          <w:color w:val="000000"/>
          <w:sz w:val="28"/>
        </w:rPr>
        <w:t>
      ____________________________ __________________</w:t>
      </w:r>
    </w:p>
    <w:bookmarkEnd w:id="53"/>
    <w:bookmarkStart w:name="z65" w:id="54"/>
    <w:p>
      <w:pPr>
        <w:spacing w:after="0"/>
        <w:ind w:left="0"/>
        <w:jc w:val="both"/>
      </w:pPr>
      <w:r>
        <w:rPr>
          <w:rFonts w:ascii="Times New Roman"/>
          <w:b w:val="false"/>
          <w:i w:val="false"/>
          <w:color w:val="000000"/>
          <w:sz w:val="28"/>
        </w:rPr>
        <w:t>
       (наименование должности)       (подпись)</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