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9517" w14:textId="7449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Андреевского сельского округа района имени Габита Мусрепова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2017 года № 17-4. Зарегистрировано Департаментом юстиции Северо-Казахстанской области 18 января 2018 года № 4544.</w:t>
      </w:r>
    </w:p>
    <w:p>
      <w:pPr>
        <w:spacing w:after="0"/>
        <w:ind w:left="0"/>
        <w:jc w:val="both"/>
      </w:pPr>
      <w:bookmarkStart w:name="z4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 </w:t>
      </w:r>
    </w:p>
    <w:bookmarkEnd w:id="0"/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15 515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11 469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15 515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по доходам, не облагаемым у источника выплаты, физических лиц, зарегистрированных на территории села, сельского округа; 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 физических лиц, имущество которых находится на территории села, сельского округа;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 с физических и юридических лиц, зарегистрированных в селе. 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 составляет 11 469 тысяч тенге.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от 25 декабря 2017 года № 17-4</w:t>
            </w:r>
          </w:p>
        </w:tc>
      </w:tr>
    </w:tbl>
    <w:bookmarkStart w:name="z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Андреевского сельского округа района имени Габита Мусрепова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решения маслихата района имени Габита Мусрепова Северо-Казахстанской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17-4</w:t>
            </w:r>
          </w:p>
        </w:tc>
      </w:tr>
    </w:tbl>
    <w:bookmarkStart w:name="z12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</w:t>
      </w:r>
      <w:r>
        <w:rPr>
          <w:rFonts w:ascii="Times New Roman"/>
          <w:b/>
          <w:i w:val="false"/>
          <w:color w:val="000000"/>
        </w:rPr>
        <w:t>Андреевского сельского округа района имени Габита Мусрепова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633"/>
        <w:gridCol w:w="3644"/>
        <w:gridCol w:w="4467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</w:tbl>
    <w:bookmarkStart w:name="z1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2017 года № 17-4</w:t>
            </w:r>
          </w:p>
        </w:tc>
      </w:tr>
    </w:tbl>
    <w:bookmarkStart w:name="z1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rPr>
          <w:rFonts w:ascii="Times New Roman"/>
          <w:b/>
          <w:i w:val="false"/>
          <w:color w:val="000000"/>
        </w:rPr>
        <w:t xml:space="preserve"> Андреевского сельского округа района имени Габита Мусрепова</w:t>
      </w:r>
      <w:r>
        <w:rPr>
          <w:rFonts w:ascii="Times New Roman"/>
          <w:b/>
          <w:i w:val="false"/>
          <w:color w:val="000000"/>
        </w:rPr>
        <w:t xml:space="preserve">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</w:t>
            </w:r>
          </w:p>
        </w:tc>
      </w:tr>
    </w:tbl>
    <w:bookmarkStart w:name="z1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