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bac1" w14:textId="f49b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12 апреля 2017 года № 1. Зарегистрировано Департаментом юстиции Северо-Казахстанской области 21 апреля 2017 года № 4153.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(опубликовано 29 января 2014 года в газетах "Қызылжар Нұры" и "Проспект СК", зарегистрировано в Реестре государственной регистрации нормативных правовых актах за № 2515), следующие изменение: </w:t>
      </w:r>
    </w:p>
    <w:bookmarkEnd w:id="1"/>
    <w:bookmarkStart w:name="z6" w:id="2"/>
    <w:p>
      <w:pPr>
        <w:spacing w:after="0"/>
        <w:ind w:left="0"/>
        <w:jc w:val="both"/>
      </w:pPr>
      <w:r>
        <w:rPr>
          <w:rFonts w:ascii="Times New Roman"/>
          <w:b w:val="false"/>
          <w:i w:val="false"/>
          <w:color w:val="000000"/>
          <w:sz w:val="28"/>
        </w:rPr>
        <w:t xml:space="preserve">
      В Правила оказания социальной помощи, установления размеров и определения перечня отдельных категорий нуждающихся граждан утвержденных указанным решением,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возникшие с 01 мая 2017 года.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Петропавловского </w:t>
            </w: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Мукушев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20"/>
              <w:ind w:left="20"/>
              <w:jc w:val="both"/>
            </w:pPr>
            <w:r>
              <w:rPr>
                <w:rFonts w:ascii="Times New Roman"/>
                <w:b w:val="false"/>
                <w:i/>
                <w:color w:val="000000"/>
                <w:sz w:val="20"/>
              </w:rPr>
              <w:t xml:space="preserve">Петропавловского </w:t>
            </w: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14 апреля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Петропавловского городского маслихата от 12 апреля 2017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15" w:id="4"/>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в разрезе категорий получателей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п/п</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кратный месячному расчетному показателю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февраля - "День вывода войск с территории Афганистана"</w:t>
            </w:r>
          </w:p>
          <w:bookmarkEnd w:id="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или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марта – "Международный женский день"</w:t>
            </w:r>
          </w:p>
          <w:bookmarkEnd w:id="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7</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bookmarkEnd w:id="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8</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9</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10</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11</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12</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мая - "День защитника Отечества"</w:t>
            </w:r>
          </w:p>
          <w:bookmarkEnd w:id="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13</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14</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мая - "День Победы"</w:t>
            </w:r>
          </w:p>
          <w:bookmarkEnd w:id="2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15</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16</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Чернобыльской атомной электростанции,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17</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Чернобыльской атомной электростанции,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18</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19</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20</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22</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23</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24</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Республикой, Белорусской Советской Социалистической Республикой, Литовской Советской Социалистической Республикой, Латвийской Советской Социалистической Республикой, Эстонской Советской Социалистической Республикой,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25</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26</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31 мая - "День памяти жертв политических репрессий и голода"</w:t>
            </w:r>
          </w:p>
          <w:bookmarkEnd w:id="3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28</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29</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30</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31</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30 августа - "День Конституции Республики Казахстан"</w:t>
            </w:r>
          </w:p>
          <w:bookmarkEnd w:id="4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32</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