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1292" w14:textId="1f31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Жетысуского района города Алматы от 18 апреля 2014 года № 01 "Об образовании избирательных участков по Жетысускому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14 марта 2017 года № 04. Зарегистрировано Департаментом юстиции города Алматы 7 апреля 2017 года № 1365. Утратило силу решением акима Жетысуского района города Алматы от 12 апреля 2019 года №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12.04.2019 № 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1, 2 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 пункта 3 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актах", аким Жетысуского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18 апреля 2014 года № 01 "Об образовании избирательных участков по Жетысускому району города Алматы" (зарегистрированное в реестре государственной регистрации нормативных правовых актов от 23 апреля 2014 года № 1028, опубликованное в газетах "Алматы Ақшамы" от 01 мая 2014 года № 52-53 и "Вечерний Алматы" от 01 мая 2014 года № 51-52)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</w:t>
      </w:r>
      <w:r>
        <w:rPr>
          <w:rFonts w:ascii="Times New Roman"/>
          <w:b w:val="false"/>
          <w:i w:val="false"/>
          <w:color w:val="000000"/>
          <w:sz w:val="28"/>
        </w:rPr>
        <w:t>участка 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"Центр: Ясли сад № 94, проспект Сейфуллина 293, телефон 380-61-46";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</w:t>
      </w:r>
      <w:r>
        <w:rPr>
          <w:rFonts w:ascii="Times New Roman"/>
          <w:b w:val="false"/>
          <w:i w:val="false"/>
          <w:color w:val="000000"/>
          <w:sz w:val="28"/>
        </w:rPr>
        <w:t>участка 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"Центр: Общеобразовательная школа № 109, улица Гончарова 23, телефон 263-91-17";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</w:t>
      </w:r>
      <w:r>
        <w:rPr>
          <w:rFonts w:ascii="Times New Roman"/>
          <w:b w:val="false"/>
          <w:i w:val="false"/>
          <w:color w:val="000000"/>
          <w:sz w:val="28"/>
        </w:rPr>
        <w:t>участка № 536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"Центр: Школа-гимназии № 148, микрорайон "Кулагер" 52 А, телефон 239-96-63".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решения в Департаменте юстиции города Алматы, с последующим опубликованием в официальных периодических печатных изданиях, а также в эталонном контрольном банке нормативно-правовых актов Республики Казахстан в электронном виде и на официальном интернет–ресурсе аппарата акима Жетысуского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Жетысуского района города Алматы Садвакасову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