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061d" w14:textId="4b30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ноября 2017 года № 4/496. Зарегистрировано Департаментом юстиции города Алматы 15 декабря 2017 года № 1437.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"Регистрация лиц, ищущих работу"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"Регистрация лиц, ищущих работу в качестве безработных"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25.04.2019 № 2/260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25.04.2019 № 2/260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 акимата города Алматы" (далее – услугодатель) на основании стандарта государственной услуги "Регистрация лиц, ищущих работу",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– Стандарт).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09.08.2019 № 3/486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регистрации в качестве лица, ищущего работу в бумажном или электронном виде, согласно приложению 1 Стандарта, либо уведомление об отказе в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необходимых документов для оказания государственной услуги от услугополучателя или электронного запроса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с момента подачи услугополучателем заявления и необходимых документов в течение 25 (двадцати пяти) минут регистрирует полученные документы, направляет запрос и заносит персональные данные услугополучателя в автоматизированную информационную систему в форме электронного документа, удостоверенного электронно-цифровой подписью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 готовит уведомление о регистрации в качестве лица ищущего работу в бумажном виде и передает на подпись руководителю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и передает специалисту услугодателя для регистрации в журнале исходящей корреспонденции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выдает готовое уведомление услугополучателю в течение 10 (десяти) минут.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направление запроса и занесение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уведомления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 регистрация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уведомления о регистрации.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с момента подачи услугополучателем заявления и необходимых документов в течение 25 (двадцати пяти) минут регистрирует полученные документы, направляет запрос и заносит персональные данные услугополучателя в автоматизированную информационную систему в форме электронного документа, удостоверенного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 готовит уведомление о регистрации в качестве лица ищущего работу в бумажном виде и передает на подпись руководителю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и передает специалисту услугодателя для регистрации в журнале исходящей корреспонденции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выдает готовое уведомление услугополучателю в течение 10 (десяти) минут.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граждан" 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в течение 2 (двух) минут подает заявление и необходимые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корпорацию, которое осуществляется в операционном зале посредством "безбарьерного" обслуживания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оператор Государственной корпорации после сверки в течение 10 (десяти) минут заносит персональные данные услугополучателя в автоматизированную информационную систему в форме электронного документа, удостоверенного ЭЦП услугополучателя или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результата оказания государственной услуги в течении 5 (пяти) минут.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работником Государственной корпорации в виде уведомления в электронной форме в течении 5 (пяти) минут.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ЭЦП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электронного документа (запроса услугополучателя) удостоверенного (подписанного) ЭЦП услугополучателя через 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</w:t>
      </w:r>
      <w:r>
        <w:br/>
      </w:r>
      <w:r>
        <w:rPr>
          <w:rFonts w:ascii="Times New Roman"/>
          <w:b/>
          <w:i w:val="false"/>
          <w:color w:val="000000"/>
        </w:rPr>
        <w:t xml:space="preserve"> в качестве безработных"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25.04.2019 № 2/260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работу, в качестве безработных" (далее – государственная услуга) оказывается Управлением социального благосостояния города Алматы (далее – услугодатель) на основании стандарта государственной услуги "Регистрация лиц, ищущих работу, в качестве безработных",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коммунальное государственное учреждение "Центр занятости населения акимата города Алматы" (далее - Центр).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09.08.2019 № 3/486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посредством информационно-коммуникационных технологий и (или) абонентского устройства сети сотовой связи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Центром от услугополучателя необходимых документов для оказания государственной услуги или электронного запроса,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 с момента подачи услугополучателем необходимых документов, в течение 15 (пятнадцати) минут направляет запрос для получения персональных данных услугополучателя и заносит в автоматизированную информационную систему в форме электронного документа, удостоверенного электронно-цифровой подписью (далее – ЭЦП)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направляет на подпись услугодателю персональные данные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2 (двух) рабочих дней принимает решение о регистрации лиц, ищущих работу в качестве безработных и (или) об отказе в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Центра извещает услугополучателя в течение 1 (одного) рабочего дня о дате регистрации в качестве безработного либо уведомляет об отказе в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направление запроса и занесение персональных данных в автоматизированную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подпись услугодателю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извещение о решении.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 с момента подачи услугополучателем необходимых документов, в течение 15 (пятнадцати) минут направляет запрос для получения данных услугополучателя и заносит персональные данные услугополучателя в автоматизированную информационную систему в форме электронного документа, удостоверенного ЭЦП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направляет на подпись услугодателю персональные данные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2 (двух) рабочих дней принимает решение о регистрации лиц, ищущих работу в качестве безработных и (или) об отказе в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Центра извещает услугополучателя в течение 1 (одного) рабочего дня о дате регистрации в качестве безработного либо уведомляет об отказе в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граждан" 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некоммерческим акционерным обществом "Государственная корпорация "Правительство для граждан" и его территориальными подразделениями, и (или) иными услугодателями, а также использование информационных систем в процессе оказания государственной услуги не предусмотрено.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