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ce35" w14:textId="20dc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Щербактинскому району на 2018 - 2019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28 декабря 2017 года № 115/33. Зарегистрировано Департаментом юстиции Павлодарской области 12 января 2018 года № 5816. Утратило силу решением маслихата Щербактинского района Павлодарской области от 4 июля 2018 года № 138/41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04.07.2018 № 138/41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Щербактинскому району на 2018 - 2019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Щербактинскому района на 2018 – 2019 годы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Щербактинскому району на 2018 - 2019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приказами Заместителя Премьер - 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Щербактинского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внешних,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трубчатым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Состояние земельного фонда района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Щербактинский район образован в 1928 году, расположен на востоке Павлодарской области, севера граничит с Успенским районом, на юго-западе с Павлодарским районом, на юго-востоке с Лебяженским районом, на востоке с землями Российской Федерации.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Щербактинского района состоит из 27 сельских населенных пунктов, расположенных в 11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характеризуется резкой континентальностью: засушливостью весенне-летнего периода, высокими летними и низкими зимними температурами воздуха, незначительным и неустойчивым по годам количеством атмосферных осадков, значительной ветровой деятельностью в течение всего года, средняя температура января -18˚ – -19˚ Цельсия, июля +21˚ – +23˚ Цельсия. Господствующими ветрами являются ветры юго-западного и западного направлений, наибольшая интенсивность которых приходится на весенний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агроклиматическом отношении район подразделяется на 2 зоны: северная часть района умеренно засушливая, центральная и южная – засушливая. В умеренно засушливой зоне среднегодовое количество осадков составляет 374 мм, высота снежного покрова – 20 – 25 см, продолжительность безморозного периода – 3,5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засушливой зоне среднегодовое количество осадков – 285 мм, высота снежного покрова – 15 – 20 см, продолжительность безморозного периода около 4 месяцев.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земель Щербактинского района 684866 гектар (далее – га), из них пастбищные земли – 344415,7 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107901,53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90396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3196,06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117565,00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3102,00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165986,50 га.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пастбищ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Почвенный покров. Территория района входит в две природно-сельскохозяйственные зоны: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часть района относится к засушливой зоне южных черноземов Казахской провинции;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остальная преобладающая часть территории относится к сухостепной зоне темно-каштановых почв Казахской провинции.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Почвы, в основном, залегают в виде комплексов, сочетаний и пятнистостей, содержание гумуса в них невысокое – 2, реже 3 процента, слабо обеспечены или не обеспечены подвижными формами фосфора и азота.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Растительность. Северная часть района находится в пределах Кызылтуско-Бурликской засушливо-степной области, для которой характерны ковыльно-разнотравные степи на чернозҰмах южных и темнокаштановых почвах, голофитные степи на солонцах и засоленных почвах, а также мезофитная и гидрофитная растительность на отрицательных элементах рельефа. Пастбища этой подзоны наиболее продуктивны. По материалам ботанико-кормовых обследований урожайность их на средний по условиям год составляет 3 – 3,5 кормовых единиц с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Преобладающая часть района расположена в подзоне сухих типчаково-ковыльных степей на тҰмно-каштановых почвах в пределах Западно-Кулундинской сухо-степной равнинной области, для которой характерны: на севере ковыльно-разнотравные степи, на юге – ковыльно-типчаковые, на темно-каштановых супесчаных – песчано-ковыльно-типчаковые степи. Продуктивность пастбищ этой подзоны составляет 1,5 – 2,0 центнера кормовых единиц с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 – 3,5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 – 180 дней.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Использование пастбищ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пользователями пастбищ являются сельскохозяйственные формирования. Скот населения в населенных пунктах пасется на отведенных землях.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естественных пастбищ – 344 415,7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природных пастбищ это предотвращение деградаций пастбищ, осуществление мер по улучшению, что является неотложной задачей для собственников и землепользователей. Площадь пастбищь коренного улучшения составляет –16895,70.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Количество поголовья сельскохозяйственных животных на территории района составляет: 26703 голов крупного рогатого скота, 29033 голов мелкого рогатого скота, 5685 лошадей.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Сформированные стада, отары, табуны сельскохозяйственных животных по видам распределились следующим образом: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стад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отар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табунов лошадей.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Ветеринарно-санитарные объекты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Щербактинском районе действуют 47 ветеринарно-санитарных объектов, из них 29 скотомогильников, 13 ветеринарных пунктов, 5 убойных пунктов.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Сервитуты для прогона скота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Сервитуты для прогона скота не установлены.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Щербактинскому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Щербактинского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в разрезе категорий земель, собственников земельных участков и землепользователей</w:t>
      </w:r>
      <w:r>
        <w:br/>
      </w:r>
      <w:r>
        <w:rPr>
          <w:rFonts w:ascii="Times New Roman"/>
          <w:b/>
          <w:i w:val="false"/>
          <w:color w:val="000000"/>
        </w:rPr>
        <w:t>на основании правоустанавливающих документов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Щербактинскому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району на 2018 - 2019 годы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Щербактинского района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Щербактинскому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Щербактинского района с обозначением внешних, внутренних границ</w:t>
      </w:r>
      <w:r>
        <w:br/>
      </w:r>
      <w:r>
        <w:rPr>
          <w:rFonts w:ascii="Times New Roman"/>
          <w:b/>
          <w:i w:val="false"/>
          <w:color w:val="000000"/>
        </w:rPr>
        <w:t>и площадей пастбищ, в том числе сезонных, объектов пастбищной инфраструктуры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Щербактинскому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трубчатым колодцам), составленную согласно норме потребления</w:t>
      </w:r>
      <w:r>
        <w:br/>
      </w:r>
      <w:r>
        <w:rPr>
          <w:rFonts w:ascii="Times New Roman"/>
          <w:b/>
          <w:i w:val="false"/>
          <w:color w:val="000000"/>
        </w:rPr>
        <w:t>воды на территории Щербактинского района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Щербактинскому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физических и (или) юридических лиц, у которых отсутствуют пастбища,</w:t>
      </w:r>
      <w:r>
        <w:br/>
      </w:r>
      <w:r>
        <w:rPr>
          <w:rFonts w:ascii="Times New Roman"/>
          <w:b/>
          <w:i w:val="false"/>
          <w:color w:val="000000"/>
        </w:rPr>
        <w:t>и перемещения его на предоставляемые пастбища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Щербактинского района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Щербактинскому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>пастбищах физических и (или) юридических лиц, не обеспеченных пастбищами,</w:t>
      </w:r>
      <w:r>
        <w:br/>
      </w:r>
      <w:r>
        <w:rPr>
          <w:rFonts w:ascii="Times New Roman"/>
          <w:b/>
          <w:i w:val="false"/>
          <w:color w:val="000000"/>
        </w:rPr>
        <w:t>расположенными при сельском округе на территории Щербактинского района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Щербактинскому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2018 - 2019 годы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6"/>
        <w:gridCol w:w="2556"/>
        <w:gridCol w:w="3424"/>
        <w:gridCol w:w="3424"/>
      </w:tblGrid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выпаса скота с пастбищах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 пастбищ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3 декада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3 декада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Чигириновский сельский округ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3 декада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Алексеевский сельский округ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3 декада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сельский округ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3 декада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3 декада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Красиловский сельский округ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3 декада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3 декада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Щарбактинский сельский округ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3 декада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3 декада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 сельский округ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1 половина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сентябрь, 3 декада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