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bd18" w14:textId="3c9b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Павлодарскому району на 2018 - 2019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Павлодарского района Павлодарской области от 21 декабря 2017 года № 25/138. Зарегистрировано Департаментом юстиции Павлодарской области 5 января 2018 года № 5783. Утратило силу решением маслихата Павлодарского района Павлодарской области от 8 августа 2018 года № 36/192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Павлодарского района Павлодарской области от 08.08.2018 № 36/192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20 февраля 2017 года "О пастбищах", Павлодарский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Павлодарскому району на 2018 - 2019 годы.</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экономической политики, индустриально-инновационного развития и экологии.</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Кашитов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Павлодарского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 25/138</w:t>
            </w:r>
            <w:r>
              <w:br/>
            </w:r>
            <w:r>
              <w:rPr>
                <w:rFonts w:ascii="Times New Roman"/>
                <w:b w:val="false"/>
                <w:i w:val="false"/>
                <w:color w:val="000000"/>
                <w:sz w:val="20"/>
              </w:rPr>
              <w:t>от 21 декабря 2017 года</w:t>
            </w:r>
          </w:p>
        </w:tc>
      </w:tr>
    </w:tbl>
    <w:bookmarkStart w:name="z6" w:id="4"/>
    <w:p>
      <w:pPr>
        <w:spacing w:after="0"/>
        <w:ind w:left="0"/>
        <w:jc w:val="left"/>
      </w:pPr>
      <w:r>
        <w:rPr>
          <w:rFonts w:ascii="Times New Roman"/>
          <w:b/>
          <w:i w:val="false"/>
          <w:color w:val="000000"/>
        </w:rPr>
        <w:t xml:space="preserve"> План по управлению пастбищами и их использованию</w:t>
      </w:r>
      <w:r>
        <w:br/>
      </w:r>
      <w:r>
        <w:rPr>
          <w:rFonts w:ascii="Times New Roman"/>
          <w:b/>
          <w:i w:val="false"/>
          <w:color w:val="000000"/>
        </w:rPr>
        <w:t>по Павлодарскому району на 2018 - 2019 годы</w:t>
      </w:r>
    </w:p>
    <w:bookmarkEnd w:id="4"/>
    <w:bookmarkStart w:name="z7" w:id="5"/>
    <w:p>
      <w:pPr>
        <w:spacing w:after="0"/>
        <w:ind w:left="0"/>
        <w:jc w:val="left"/>
      </w:pPr>
      <w:r>
        <w:rPr>
          <w:rFonts w:ascii="Times New Roman"/>
          <w:b/>
          <w:i w:val="false"/>
          <w:color w:val="000000"/>
        </w:rPr>
        <w:t xml:space="preserve"> 1. Общие сведения</w:t>
      </w:r>
    </w:p>
    <w:bookmarkEnd w:id="5"/>
    <w:bookmarkStart w:name="z8" w:id="6"/>
    <w:p>
      <w:pPr>
        <w:spacing w:after="0"/>
        <w:ind w:left="0"/>
        <w:jc w:val="both"/>
      </w:pPr>
      <w:r>
        <w:rPr>
          <w:rFonts w:ascii="Times New Roman"/>
          <w:b w:val="false"/>
          <w:i w:val="false"/>
          <w:color w:val="000000"/>
          <w:sz w:val="28"/>
        </w:rPr>
        <w:t xml:space="preserve">
      1. Настоящий План по управлению пастбищами и их использованию по Павлодарскому району на 2018 - 2019 годы (далее – План) разработан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Законами Республики Казахстан от 20 февраля 2017 года "</w:t>
      </w:r>
      <w:r>
        <w:rPr>
          <w:rFonts w:ascii="Times New Roman"/>
          <w:b w:val="false"/>
          <w:i w:val="false"/>
          <w:color w:val="000000"/>
          <w:sz w:val="28"/>
        </w:rPr>
        <w:t>О пастбищах</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w:t>
      </w:r>
      <w:r>
        <w:rPr>
          <w:rFonts w:ascii="Times New Roman"/>
          <w:b w:val="false"/>
          <w:i w:val="false"/>
          <w:color w:val="000000"/>
          <w:sz w:val="28"/>
        </w:rPr>
        <w:t xml:space="preserve"> и самоуправлении в Республике Казахстан", приказами Заместителя Премьер-Министра Республики Казахстан - Министра сельского хозяйства Республики Казахстан от 24 апреля 2017 года </w:t>
      </w:r>
      <w:r>
        <w:rPr>
          <w:rFonts w:ascii="Times New Roman"/>
          <w:b w:val="false"/>
          <w:i w:val="false"/>
          <w:color w:val="000000"/>
          <w:sz w:val="28"/>
        </w:rPr>
        <w:t>№ 173</w:t>
      </w:r>
      <w:r>
        <w:rPr>
          <w:rFonts w:ascii="Times New Roman"/>
          <w:b w:val="false"/>
          <w:i w:val="false"/>
          <w:color w:val="000000"/>
          <w:sz w:val="28"/>
        </w:rPr>
        <w:t xml:space="preserve"> "Об утверждении Правил рационального использования пастбищ" и Министра сельского хозяйства Республики Казахстан от 14 апреля 2015 года </w:t>
      </w:r>
      <w:r>
        <w:rPr>
          <w:rFonts w:ascii="Times New Roman"/>
          <w:b w:val="false"/>
          <w:i w:val="false"/>
          <w:color w:val="000000"/>
          <w:sz w:val="28"/>
        </w:rPr>
        <w:t>№ 3-3/332</w:t>
      </w:r>
      <w:r>
        <w:rPr>
          <w:rFonts w:ascii="Times New Roman"/>
          <w:b w:val="false"/>
          <w:i w:val="false"/>
          <w:color w:val="000000"/>
          <w:sz w:val="28"/>
        </w:rPr>
        <w:t xml:space="preserve"> "Об утверждении предельно допустимой нормы нагрузки на общую площадь пастбищ".</w:t>
      </w:r>
    </w:p>
    <w:bookmarkEnd w:id="6"/>
    <w:bookmarkStart w:name="z9" w:id="7"/>
    <w:p>
      <w:pPr>
        <w:spacing w:after="0"/>
        <w:ind w:left="0"/>
        <w:jc w:val="both"/>
      </w:pPr>
      <w:r>
        <w:rPr>
          <w:rFonts w:ascii="Times New Roman"/>
          <w:b w:val="false"/>
          <w:i w:val="false"/>
          <w:color w:val="000000"/>
          <w:sz w:val="28"/>
        </w:rPr>
        <w:t>
      2.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7"/>
    <w:bookmarkStart w:name="z10" w:id="8"/>
    <w:p>
      <w:pPr>
        <w:spacing w:after="0"/>
        <w:ind w:left="0"/>
        <w:jc w:val="both"/>
      </w:pPr>
      <w:r>
        <w:rPr>
          <w:rFonts w:ascii="Times New Roman"/>
          <w:b w:val="false"/>
          <w:i w:val="false"/>
          <w:color w:val="000000"/>
          <w:sz w:val="28"/>
        </w:rPr>
        <w:t>
      3. План содержит:</w:t>
      </w:r>
    </w:p>
    <w:bookmarkEnd w:id="8"/>
    <w:p>
      <w:pPr>
        <w:spacing w:after="0"/>
        <w:ind w:left="0"/>
        <w:jc w:val="both"/>
      </w:pPr>
      <w:r>
        <w:rPr>
          <w:rFonts w:ascii="Times New Roman"/>
          <w:b w:val="false"/>
          <w:i w:val="false"/>
          <w:color w:val="000000"/>
          <w:sz w:val="28"/>
        </w:rPr>
        <w:t xml:space="preserve">
      1) схему (карту) расположения пастбищ на территории Павлодарского района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2) приемлемые схемы пастбищеоборотов на территории Павлодарского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3) карту Павлодарского района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на территории Павлодарского района,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Павлодарского района,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на территории Павлодарского района,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bookmarkStart w:name="z11" w:id="9"/>
    <w:p>
      <w:pPr>
        <w:spacing w:after="0"/>
        <w:ind w:left="0"/>
        <w:jc w:val="both"/>
      </w:pPr>
      <w:r>
        <w:rPr>
          <w:rFonts w:ascii="Times New Roman"/>
          <w:b w:val="false"/>
          <w:i w:val="false"/>
          <w:color w:val="000000"/>
          <w:sz w:val="28"/>
        </w:rPr>
        <w:t>
      4.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9"/>
    <w:bookmarkStart w:name="z12" w:id="10"/>
    <w:p>
      <w:pPr>
        <w:spacing w:after="0"/>
        <w:ind w:left="0"/>
        <w:jc w:val="left"/>
      </w:pPr>
      <w:r>
        <w:rPr>
          <w:rFonts w:ascii="Times New Roman"/>
          <w:b/>
          <w:i w:val="false"/>
          <w:color w:val="000000"/>
        </w:rPr>
        <w:t xml:space="preserve"> 2. Состояние земельного фонда района</w:t>
      </w:r>
    </w:p>
    <w:bookmarkEnd w:id="10"/>
    <w:bookmarkStart w:name="z13" w:id="11"/>
    <w:p>
      <w:pPr>
        <w:spacing w:after="0"/>
        <w:ind w:left="0"/>
        <w:jc w:val="both"/>
      </w:pPr>
      <w:r>
        <w:rPr>
          <w:rFonts w:ascii="Times New Roman"/>
          <w:b w:val="false"/>
          <w:i w:val="false"/>
          <w:color w:val="000000"/>
          <w:sz w:val="28"/>
        </w:rPr>
        <w:t>
      5. Павлодарский район образован в 1928 году, расположен вокруг областного центра, на правом берегу реки Иртыш. С севера граничит с Качирским районом, с юга – с Лебяжинским районом, с восточной стороны – с Щербактинским районом, с северо-восточной стороны – с Успенским районом. Административно-территориальное деление состоит из 38 сельских населенных пунктов, расположенных в 12 сельских округах и одном селе.</w:t>
      </w:r>
    </w:p>
    <w:bookmarkEnd w:id="11"/>
    <w:p>
      <w:pPr>
        <w:spacing w:after="0"/>
        <w:ind w:left="0"/>
        <w:jc w:val="both"/>
      </w:pPr>
      <w:r>
        <w:rPr>
          <w:rFonts w:ascii="Times New Roman"/>
          <w:b w:val="false"/>
          <w:i w:val="false"/>
          <w:color w:val="000000"/>
          <w:sz w:val="28"/>
        </w:rPr>
        <w:t>
      Климат резко континентальный, но благодаря близости Иртыша более мягкий, средняя температура января от минус 18 градусов Цельсия до минус 19 градусов Цельсия, средняя температура июля от плюс 21 градусов Цельсия до плюс 23 градусов Цельсия. Годовое количество атмосферных осадков составляет 272 миллиметров. Господствуют юго-западные и северные ветры, часты восточные суховеи.</w:t>
      </w:r>
    </w:p>
    <w:bookmarkStart w:name="z14" w:id="12"/>
    <w:p>
      <w:pPr>
        <w:spacing w:after="0"/>
        <w:ind w:left="0"/>
        <w:jc w:val="both"/>
      </w:pPr>
      <w:r>
        <w:rPr>
          <w:rFonts w:ascii="Times New Roman"/>
          <w:b w:val="false"/>
          <w:i w:val="false"/>
          <w:color w:val="000000"/>
          <w:sz w:val="28"/>
        </w:rPr>
        <w:t>
      6. Общая площадь земель района 582280,7 гектаров (далее – га), из них пастбищные земли – 246055,2 га.</w:t>
      </w:r>
    </w:p>
    <w:bookmarkEnd w:id="12"/>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369362 га;</w:t>
      </w:r>
    </w:p>
    <w:p>
      <w:pPr>
        <w:spacing w:after="0"/>
        <w:ind w:left="0"/>
        <w:jc w:val="both"/>
      </w:pPr>
      <w:r>
        <w:rPr>
          <w:rFonts w:ascii="Times New Roman"/>
          <w:b w:val="false"/>
          <w:i w:val="false"/>
          <w:color w:val="000000"/>
          <w:sz w:val="28"/>
        </w:rPr>
        <w:t>
      земли населенных пунктов – 87599 га;</w:t>
      </w:r>
    </w:p>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 сельскохозяйственного назначения – 5785 га;</w:t>
      </w:r>
    </w:p>
    <w:p>
      <w:pPr>
        <w:spacing w:after="0"/>
        <w:ind w:left="0"/>
        <w:jc w:val="both"/>
      </w:pPr>
      <w:r>
        <w:rPr>
          <w:rFonts w:ascii="Times New Roman"/>
          <w:b w:val="false"/>
          <w:i w:val="false"/>
          <w:color w:val="000000"/>
          <w:sz w:val="28"/>
        </w:rPr>
        <w:t>
      земли лесного фонда – 23054 га;</w:t>
      </w:r>
    </w:p>
    <w:p>
      <w:pPr>
        <w:spacing w:after="0"/>
        <w:ind w:left="0"/>
        <w:jc w:val="both"/>
      </w:pPr>
      <w:r>
        <w:rPr>
          <w:rFonts w:ascii="Times New Roman"/>
          <w:b w:val="false"/>
          <w:i w:val="false"/>
          <w:color w:val="000000"/>
          <w:sz w:val="28"/>
        </w:rPr>
        <w:t>
      земли водного фонда – 8685 га;</w:t>
      </w:r>
    </w:p>
    <w:p>
      <w:pPr>
        <w:spacing w:after="0"/>
        <w:ind w:left="0"/>
        <w:jc w:val="both"/>
      </w:pPr>
      <w:r>
        <w:rPr>
          <w:rFonts w:ascii="Times New Roman"/>
          <w:b w:val="false"/>
          <w:i w:val="false"/>
          <w:color w:val="000000"/>
          <w:sz w:val="28"/>
        </w:rPr>
        <w:t>
      земли запаса – 94564,3 га.</w:t>
      </w:r>
    </w:p>
    <w:bookmarkStart w:name="z15" w:id="13"/>
    <w:p>
      <w:pPr>
        <w:spacing w:after="0"/>
        <w:ind w:left="0"/>
        <w:jc w:val="left"/>
      </w:pPr>
      <w:r>
        <w:rPr>
          <w:rFonts w:ascii="Times New Roman"/>
          <w:b/>
          <w:i w:val="false"/>
          <w:color w:val="000000"/>
        </w:rPr>
        <w:t xml:space="preserve"> 3. Описание пастбищ</w:t>
      </w:r>
    </w:p>
    <w:bookmarkEnd w:id="13"/>
    <w:bookmarkStart w:name="z16" w:id="14"/>
    <w:p>
      <w:pPr>
        <w:spacing w:after="0"/>
        <w:ind w:left="0"/>
        <w:jc w:val="both"/>
      </w:pPr>
      <w:r>
        <w:rPr>
          <w:rFonts w:ascii="Times New Roman"/>
          <w:b w:val="false"/>
          <w:i w:val="false"/>
          <w:color w:val="000000"/>
          <w:sz w:val="28"/>
        </w:rPr>
        <w:t>
      7. Почвенный покров представлен тҰмно-каштановыми образованиями, местами – солонцами и солончаками. Почвы имеют слабо выраженную структуру и бедны перегнойными веществами.</w:t>
      </w:r>
    </w:p>
    <w:bookmarkEnd w:id="14"/>
    <w:p>
      <w:pPr>
        <w:spacing w:after="0"/>
        <w:ind w:left="0"/>
        <w:jc w:val="both"/>
      </w:pPr>
      <w:r>
        <w:rPr>
          <w:rFonts w:ascii="Times New Roman"/>
          <w:b w:val="false"/>
          <w:i w:val="false"/>
          <w:color w:val="000000"/>
          <w:sz w:val="28"/>
        </w:rPr>
        <w:t>
      В гидрографическом отношении район имеет выгодное положение, так как вдоль района протекает река Иртыш, которая имеет многочисленные протоки, рукава. Имеются также озҰра: Коряковское, Маралды, Зункамыс.</w:t>
      </w:r>
    </w:p>
    <w:p>
      <w:pPr>
        <w:spacing w:after="0"/>
        <w:ind w:left="0"/>
        <w:jc w:val="both"/>
      </w:pPr>
      <w:r>
        <w:rPr>
          <w:rFonts w:ascii="Times New Roman"/>
          <w:b w:val="false"/>
          <w:i w:val="false"/>
          <w:color w:val="000000"/>
          <w:sz w:val="28"/>
        </w:rPr>
        <w:t>
      Растительность в основном однообразная, степная с преобладанием типчака, ковыля и полыни. В пойме реки Иртыш произрастают злаковые травы. Из лесных насаждений встречаются акация, черҰмуха, тополь, берҰза. На севере района распространены тҰмно-каштановые почвы, а на юге – каштановые почвы.</w:t>
      </w:r>
    </w:p>
    <w:p>
      <w:pPr>
        <w:spacing w:after="0"/>
        <w:ind w:left="0"/>
        <w:jc w:val="both"/>
      </w:pPr>
      <w:r>
        <w:rPr>
          <w:rFonts w:ascii="Times New Roman"/>
          <w:b w:val="false"/>
          <w:i w:val="false"/>
          <w:color w:val="000000"/>
          <w:sz w:val="28"/>
        </w:rPr>
        <w:t>
      Средняя урожайность пастбищных угодий составляет 7,7 центнеров.</w:t>
      </w:r>
    </w:p>
    <w:p>
      <w:pPr>
        <w:spacing w:after="0"/>
        <w:ind w:left="0"/>
        <w:jc w:val="both"/>
      </w:pPr>
      <w:r>
        <w:rPr>
          <w:rFonts w:ascii="Times New Roman"/>
          <w:b w:val="false"/>
          <w:i w:val="false"/>
          <w:color w:val="000000"/>
          <w:sz w:val="28"/>
        </w:rPr>
        <w:t>
      Фонд кормов пастбищ используется в пастбищный период продолжительностью 170 – 180 дней.</w:t>
      </w:r>
    </w:p>
    <w:bookmarkStart w:name="z17" w:id="15"/>
    <w:p>
      <w:pPr>
        <w:spacing w:after="0"/>
        <w:ind w:left="0"/>
        <w:jc w:val="left"/>
      </w:pPr>
      <w:r>
        <w:rPr>
          <w:rFonts w:ascii="Times New Roman"/>
          <w:b/>
          <w:i w:val="false"/>
          <w:color w:val="000000"/>
        </w:rPr>
        <w:t xml:space="preserve"> 4. Использование пастбищ</w:t>
      </w:r>
    </w:p>
    <w:bookmarkEnd w:id="15"/>
    <w:bookmarkStart w:name="z18" w:id="16"/>
    <w:p>
      <w:pPr>
        <w:spacing w:after="0"/>
        <w:ind w:left="0"/>
        <w:jc w:val="both"/>
      </w:pPr>
      <w:r>
        <w:rPr>
          <w:rFonts w:ascii="Times New Roman"/>
          <w:b w:val="false"/>
          <w:i w:val="false"/>
          <w:color w:val="000000"/>
          <w:sz w:val="28"/>
        </w:rPr>
        <w:t>
      8. Основными пользователями пастбищ на территории района являются сельскохозяйственные формирования. Скот населения в населенных пунктах пасется на отведенных землях.</w:t>
      </w:r>
    </w:p>
    <w:bookmarkEnd w:id="16"/>
    <w:bookmarkStart w:name="z19" w:id="17"/>
    <w:p>
      <w:pPr>
        <w:spacing w:after="0"/>
        <w:ind w:left="0"/>
        <w:jc w:val="both"/>
      </w:pPr>
      <w:r>
        <w:rPr>
          <w:rFonts w:ascii="Times New Roman"/>
          <w:b w:val="false"/>
          <w:i w:val="false"/>
          <w:color w:val="000000"/>
          <w:sz w:val="28"/>
        </w:rPr>
        <w:t>
      9. Количество поголовья сельскохозяйственных животных на территории района составляет: 35431 голов крупного рогатого скота, 37441 голов мелкого рогатого скота, 10626 лошадей.</w:t>
      </w:r>
    </w:p>
    <w:bookmarkEnd w:id="17"/>
    <w:bookmarkStart w:name="z20" w:id="18"/>
    <w:p>
      <w:pPr>
        <w:spacing w:after="0"/>
        <w:ind w:left="0"/>
        <w:jc w:val="both"/>
      </w:pPr>
      <w:r>
        <w:rPr>
          <w:rFonts w:ascii="Times New Roman"/>
          <w:b w:val="false"/>
          <w:i w:val="false"/>
          <w:color w:val="000000"/>
          <w:sz w:val="28"/>
        </w:rPr>
        <w:t>
      10. Сформированные стада, отары, табуны сельскохозяйственных животных по видам распределились следующим образом:</w:t>
      </w:r>
    </w:p>
    <w:bookmarkEnd w:id="18"/>
    <w:p>
      <w:pPr>
        <w:spacing w:after="0"/>
        <w:ind w:left="0"/>
        <w:jc w:val="both"/>
      </w:pPr>
      <w:r>
        <w:rPr>
          <w:rFonts w:ascii="Times New Roman"/>
          <w:b w:val="false"/>
          <w:i w:val="false"/>
          <w:color w:val="000000"/>
          <w:sz w:val="28"/>
        </w:rPr>
        <w:t>
      118 стад крупного рогатого скота;</w:t>
      </w:r>
    </w:p>
    <w:p>
      <w:pPr>
        <w:spacing w:after="0"/>
        <w:ind w:left="0"/>
        <w:jc w:val="both"/>
      </w:pPr>
      <w:r>
        <w:rPr>
          <w:rFonts w:ascii="Times New Roman"/>
          <w:b w:val="false"/>
          <w:i w:val="false"/>
          <w:color w:val="000000"/>
          <w:sz w:val="28"/>
        </w:rPr>
        <w:t>
      68 отар мелкого рогатого скота;</w:t>
      </w:r>
    </w:p>
    <w:p>
      <w:pPr>
        <w:spacing w:after="0"/>
        <w:ind w:left="0"/>
        <w:jc w:val="both"/>
      </w:pPr>
      <w:r>
        <w:rPr>
          <w:rFonts w:ascii="Times New Roman"/>
          <w:b w:val="false"/>
          <w:i w:val="false"/>
          <w:color w:val="000000"/>
          <w:sz w:val="28"/>
        </w:rPr>
        <w:t>
      106 табунов лошадей.</w:t>
      </w:r>
    </w:p>
    <w:bookmarkStart w:name="z21" w:id="19"/>
    <w:p>
      <w:pPr>
        <w:spacing w:after="0"/>
        <w:ind w:left="0"/>
        <w:jc w:val="left"/>
      </w:pPr>
      <w:r>
        <w:rPr>
          <w:rFonts w:ascii="Times New Roman"/>
          <w:b/>
          <w:i w:val="false"/>
          <w:color w:val="000000"/>
        </w:rPr>
        <w:t xml:space="preserve"> 5. Ветеринарно-санитарные объекты</w:t>
      </w:r>
    </w:p>
    <w:bookmarkEnd w:id="19"/>
    <w:bookmarkStart w:name="z22" w:id="20"/>
    <w:p>
      <w:pPr>
        <w:spacing w:after="0"/>
        <w:ind w:left="0"/>
        <w:jc w:val="both"/>
      </w:pPr>
      <w:r>
        <w:rPr>
          <w:rFonts w:ascii="Times New Roman"/>
          <w:b w:val="false"/>
          <w:i w:val="false"/>
          <w:color w:val="000000"/>
          <w:sz w:val="28"/>
        </w:rPr>
        <w:t>
      11. В районе действуют 47 ветеринарно-санитарных объектов, из них 21 скотомогильник, 13 ветеринарных пунктов, 13 пунктов для искусственного осеменения.</w:t>
      </w:r>
    </w:p>
    <w:bookmarkEnd w:id="20"/>
    <w:bookmarkStart w:name="z23" w:id="21"/>
    <w:p>
      <w:pPr>
        <w:spacing w:after="0"/>
        <w:ind w:left="0"/>
        <w:jc w:val="left"/>
      </w:pPr>
      <w:r>
        <w:rPr>
          <w:rFonts w:ascii="Times New Roman"/>
          <w:b/>
          <w:i w:val="false"/>
          <w:color w:val="000000"/>
        </w:rPr>
        <w:t xml:space="preserve"> 6. Сервитуты для прогона скота</w:t>
      </w:r>
    </w:p>
    <w:bookmarkEnd w:id="21"/>
    <w:bookmarkStart w:name="z24" w:id="22"/>
    <w:p>
      <w:pPr>
        <w:spacing w:after="0"/>
        <w:ind w:left="0"/>
        <w:jc w:val="both"/>
      </w:pPr>
      <w:r>
        <w:rPr>
          <w:rFonts w:ascii="Times New Roman"/>
          <w:b w:val="false"/>
          <w:i w:val="false"/>
          <w:color w:val="000000"/>
          <w:sz w:val="28"/>
        </w:rPr>
        <w:t>
      12. В Павлодарском районе сервитуты для прогона скота не установлены.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Павлодарскому</w:t>
            </w:r>
            <w:r>
              <w:br/>
            </w:r>
            <w:r>
              <w:rPr>
                <w:rFonts w:ascii="Times New Roman"/>
                <w:b w:val="false"/>
                <w:i w:val="false"/>
                <w:color w:val="000000"/>
                <w:sz w:val="20"/>
              </w:rPr>
              <w:t>району на 2018 - 2019 годы</w:t>
            </w:r>
          </w:p>
        </w:tc>
      </w:tr>
    </w:tbl>
    <w:bookmarkStart w:name="z26" w:id="23"/>
    <w:p>
      <w:pPr>
        <w:spacing w:after="0"/>
        <w:ind w:left="0"/>
        <w:jc w:val="left"/>
      </w:pPr>
      <w:r>
        <w:rPr>
          <w:rFonts w:ascii="Times New Roman"/>
          <w:b/>
          <w:i w:val="false"/>
          <w:color w:val="000000"/>
        </w:rPr>
        <w:t xml:space="preserve"> Схема (карта) расположения пастбищ на территории Павлодарского района</w:t>
      </w:r>
      <w:r>
        <w:br/>
      </w:r>
      <w:r>
        <w:rPr>
          <w:rFonts w:ascii="Times New Roman"/>
          <w:b/>
          <w:i w:val="false"/>
          <w:color w:val="000000"/>
        </w:rPr>
        <w:t>в разрезе категорий земель, собственников земельных участков и землепользователей</w:t>
      </w:r>
      <w:r>
        <w:br/>
      </w:r>
      <w:r>
        <w:rPr>
          <w:rFonts w:ascii="Times New Roman"/>
          <w:b/>
          <w:i w:val="false"/>
          <w:color w:val="000000"/>
        </w:rPr>
        <w:t>на основании правоустанавливающих документов</w:t>
      </w:r>
    </w:p>
    <w:bookmarkEnd w:id="23"/>
    <w:p>
      <w:pPr>
        <w:spacing w:after="0"/>
        <w:ind w:left="0"/>
        <w:jc w:val="left"/>
      </w:pPr>
      <w:r>
        <w:br/>
      </w:r>
    </w:p>
    <w:p>
      <w:pPr>
        <w:spacing w:after="0"/>
        <w:ind w:left="0"/>
        <w:jc w:val="both"/>
      </w:pPr>
      <w:r>
        <w:drawing>
          <wp:inline distT="0" distB="0" distL="0" distR="0">
            <wp:extent cx="44831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831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w:t>
            </w:r>
            <w:r>
              <w:br/>
            </w:r>
            <w:r>
              <w:rPr>
                <w:rFonts w:ascii="Times New Roman"/>
                <w:b w:val="false"/>
                <w:i w:val="false"/>
                <w:color w:val="000000"/>
                <w:sz w:val="20"/>
              </w:rPr>
              <w:t>по Павлодарскому</w:t>
            </w:r>
            <w:r>
              <w:br/>
            </w:r>
            <w:r>
              <w:rPr>
                <w:rFonts w:ascii="Times New Roman"/>
                <w:b w:val="false"/>
                <w:i w:val="false"/>
                <w:color w:val="000000"/>
                <w:sz w:val="20"/>
              </w:rPr>
              <w:t>району на 2018 - 2019 годы</w:t>
            </w:r>
          </w:p>
        </w:tc>
      </w:tr>
    </w:tbl>
    <w:bookmarkStart w:name="z28" w:id="24"/>
    <w:p>
      <w:pPr>
        <w:spacing w:after="0"/>
        <w:ind w:left="0"/>
        <w:jc w:val="left"/>
      </w:pPr>
      <w:r>
        <w:rPr>
          <w:rFonts w:ascii="Times New Roman"/>
          <w:b/>
          <w:i w:val="false"/>
          <w:color w:val="000000"/>
        </w:rPr>
        <w:t xml:space="preserve"> Приемлемые схемы пастбищеоборотов на территории Павлодарского района</w:t>
      </w:r>
    </w:p>
    <w:bookmarkEnd w:id="24"/>
    <w:p>
      <w:pPr>
        <w:spacing w:after="0"/>
        <w:ind w:left="0"/>
        <w:jc w:val="left"/>
      </w:pPr>
      <w:r>
        <w:br/>
      </w:r>
    </w:p>
    <w:p>
      <w:pPr>
        <w:spacing w:after="0"/>
        <w:ind w:left="0"/>
        <w:jc w:val="both"/>
      </w:pPr>
      <w:r>
        <w:drawing>
          <wp:inline distT="0" distB="0" distL="0" distR="0">
            <wp:extent cx="49911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911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w:t>
            </w:r>
            <w:r>
              <w:br/>
            </w:r>
            <w:r>
              <w:rPr>
                <w:rFonts w:ascii="Times New Roman"/>
                <w:b w:val="false"/>
                <w:i w:val="false"/>
                <w:color w:val="000000"/>
                <w:sz w:val="20"/>
              </w:rPr>
              <w:t>по Павлодарскому</w:t>
            </w:r>
            <w:r>
              <w:br/>
            </w:r>
            <w:r>
              <w:rPr>
                <w:rFonts w:ascii="Times New Roman"/>
                <w:b w:val="false"/>
                <w:i w:val="false"/>
                <w:color w:val="000000"/>
                <w:sz w:val="20"/>
              </w:rPr>
              <w:t>району на 2018 - 2019 годы</w:t>
            </w:r>
          </w:p>
        </w:tc>
      </w:tr>
    </w:tbl>
    <w:bookmarkStart w:name="z30" w:id="25"/>
    <w:p>
      <w:pPr>
        <w:spacing w:after="0"/>
        <w:ind w:left="0"/>
        <w:jc w:val="left"/>
      </w:pPr>
      <w:r>
        <w:rPr>
          <w:rFonts w:ascii="Times New Roman"/>
          <w:b/>
          <w:i w:val="false"/>
          <w:color w:val="000000"/>
        </w:rPr>
        <w:t xml:space="preserve"> Карта Павлодарского района с обозначением внешних и внутренних границ и площадей пастбищ, в том числе сезонных, объектов пастбищной инфраструктуры</w:t>
      </w:r>
    </w:p>
    <w:bookmarkEnd w:id="25"/>
    <w:p>
      <w:pPr>
        <w:spacing w:after="0"/>
        <w:ind w:left="0"/>
        <w:jc w:val="left"/>
      </w:pPr>
      <w:r>
        <w:br/>
      </w:r>
    </w:p>
    <w:p>
      <w:pPr>
        <w:spacing w:after="0"/>
        <w:ind w:left="0"/>
        <w:jc w:val="both"/>
      </w:pPr>
      <w:r>
        <w:drawing>
          <wp:inline distT="0" distB="0" distL="0" distR="0">
            <wp:extent cx="47498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498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w:t>
            </w:r>
            <w:r>
              <w:br/>
            </w:r>
            <w:r>
              <w:rPr>
                <w:rFonts w:ascii="Times New Roman"/>
                <w:b w:val="false"/>
                <w:i w:val="false"/>
                <w:color w:val="000000"/>
                <w:sz w:val="20"/>
              </w:rPr>
              <w:t>по Павлодарскому</w:t>
            </w:r>
            <w:r>
              <w:br/>
            </w:r>
            <w:r>
              <w:rPr>
                <w:rFonts w:ascii="Times New Roman"/>
                <w:b w:val="false"/>
                <w:i w:val="false"/>
                <w:color w:val="000000"/>
                <w:sz w:val="20"/>
              </w:rPr>
              <w:t>району на 2018 - 2019 годы</w:t>
            </w:r>
          </w:p>
        </w:tc>
      </w:tr>
    </w:tbl>
    <w:bookmarkStart w:name="z32" w:id="26"/>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w:t>
      </w:r>
      <w:r>
        <w:br/>
      </w:r>
      <w:r>
        <w:rPr>
          <w:rFonts w:ascii="Times New Roman"/>
          <w:b/>
          <w:i w:val="false"/>
          <w:color w:val="000000"/>
        </w:rPr>
        <w:t>копаням, оросительным или обводнительным каналам, трубчатым или шахтным</w:t>
      </w:r>
      <w:r>
        <w:br/>
      </w:r>
      <w:r>
        <w:rPr>
          <w:rFonts w:ascii="Times New Roman"/>
          <w:b/>
          <w:i w:val="false"/>
          <w:color w:val="000000"/>
        </w:rPr>
        <w:t>колодцам), составленную согласно норме потребления воды</w:t>
      </w:r>
      <w:r>
        <w:br/>
      </w:r>
      <w:r>
        <w:rPr>
          <w:rFonts w:ascii="Times New Roman"/>
          <w:b/>
          <w:i w:val="false"/>
          <w:color w:val="000000"/>
        </w:rPr>
        <w:t>на территории Павлодарского района</w:t>
      </w:r>
    </w:p>
    <w:bookmarkEnd w:id="26"/>
    <w:p>
      <w:pPr>
        <w:spacing w:after="0"/>
        <w:ind w:left="0"/>
        <w:jc w:val="left"/>
      </w:pPr>
      <w:r>
        <w:br/>
      </w:r>
    </w:p>
    <w:p>
      <w:pPr>
        <w:spacing w:after="0"/>
        <w:ind w:left="0"/>
        <w:jc w:val="both"/>
      </w:pPr>
      <w:r>
        <w:drawing>
          <wp:inline distT="0" distB="0" distL="0" distR="0">
            <wp:extent cx="49530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w:t>
            </w:r>
            <w:r>
              <w:br/>
            </w:r>
            <w:r>
              <w:rPr>
                <w:rFonts w:ascii="Times New Roman"/>
                <w:b w:val="false"/>
                <w:i w:val="false"/>
                <w:color w:val="000000"/>
                <w:sz w:val="20"/>
              </w:rPr>
              <w:t>по Павлодарскому</w:t>
            </w:r>
            <w:r>
              <w:br/>
            </w:r>
            <w:r>
              <w:rPr>
                <w:rFonts w:ascii="Times New Roman"/>
                <w:b w:val="false"/>
                <w:i w:val="false"/>
                <w:color w:val="000000"/>
                <w:sz w:val="20"/>
              </w:rPr>
              <w:t>району на 2018 - 2019 годы</w:t>
            </w:r>
          </w:p>
        </w:tc>
      </w:tr>
    </w:tbl>
    <w:bookmarkStart w:name="z34" w:id="27"/>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w:t>
      </w:r>
      <w:r>
        <w:br/>
      </w:r>
      <w:r>
        <w:rPr>
          <w:rFonts w:ascii="Times New Roman"/>
          <w:b/>
          <w:i w:val="false"/>
          <w:color w:val="000000"/>
        </w:rPr>
        <w:t>животных физических и (или) юридических лиц, у которых отсутствуют пастбища,</w:t>
      </w:r>
      <w:r>
        <w:br/>
      </w:r>
      <w:r>
        <w:rPr>
          <w:rFonts w:ascii="Times New Roman"/>
          <w:b/>
          <w:i w:val="false"/>
          <w:color w:val="000000"/>
        </w:rPr>
        <w:t>и перемещения его на предоставляемые пастбища</w:t>
      </w:r>
      <w:r>
        <w:br/>
      </w:r>
      <w:r>
        <w:rPr>
          <w:rFonts w:ascii="Times New Roman"/>
          <w:b/>
          <w:i w:val="false"/>
          <w:color w:val="000000"/>
        </w:rPr>
        <w:t>на территории Павлодарского района</w:t>
      </w:r>
    </w:p>
    <w:bookmarkEnd w:id="27"/>
    <w:p>
      <w:pPr>
        <w:spacing w:after="0"/>
        <w:ind w:left="0"/>
        <w:jc w:val="left"/>
      </w:pPr>
      <w:r>
        <w:br/>
      </w:r>
    </w:p>
    <w:p>
      <w:pPr>
        <w:spacing w:after="0"/>
        <w:ind w:left="0"/>
        <w:jc w:val="both"/>
      </w:pPr>
      <w:r>
        <w:drawing>
          <wp:inline distT="0" distB="0" distL="0" distR="0">
            <wp:extent cx="45847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847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w:t>
            </w:r>
            <w:r>
              <w:br/>
            </w:r>
            <w:r>
              <w:rPr>
                <w:rFonts w:ascii="Times New Roman"/>
                <w:b w:val="false"/>
                <w:i w:val="false"/>
                <w:color w:val="000000"/>
                <w:sz w:val="20"/>
              </w:rPr>
              <w:t>по Павлодарскому</w:t>
            </w:r>
            <w:r>
              <w:br/>
            </w:r>
            <w:r>
              <w:rPr>
                <w:rFonts w:ascii="Times New Roman"/>
                <w:b w:val="false"/>
                <w:i w:val="false"/>
                <w:color w:val="000000"/>
                <w:sz w:val="20"/>
              </w:rPr>
              <w:t>району на 2018 - 2019 годы</w:t>
            </w:r>
          </w:p>
        </w:tc>
      </w:tr>
    </w:tbl>
    <w:bookmarkStart w:name="z36" w:id="28"/>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w:t>
      </w:r>
      <w:r>
        <w:br/>
      </w:r>
      <w:r>
        <w:rPr>
          <w:rFonts w:ascii="Times New Roman"/>
          <w:b/>
          <w:i w:val="false"/>
          <w:color w:val="000000"/>
        </w:rPr>
        <w:t>пастбищах физических и (или) юридических лиц, не обеспеченных пастбищами,</w:t>
      </w:r>
      <w:r>
        <w:br/>
      </w:r>
      <w:r>
        <w:rPr>
          <w:rFonts w:ascii="Times New Roman"/>
          <w:b/>
          <w:i w:val="false"/>
          <w:color w:val="000000"/>
        </w:rPr>
        <w:t>расположенными при сельском округе на территории Павлодарского района</w:t>
      </w:r>
    </w:p>
    <w:bookmarkEnd w:id="28"/>
    <w:p>
      <w:pPr>
        <w:spacing w:after="0"/>
        <w:ind w:left="0"/>
        <w:jc w:val="left"/>
      </w:pPr>
      <w:r>
        <w:br/>
      </w:r>
    </w:p>
    <w:p>
      <w:pPr>
        <w:spacing w:after="0"/>
        <w:ind w:left="0"/>
        <w:jc w:val="both"/>
      </w:pPr>
      <w:r>
        <w:drawing>
          <wp:inline distT="0" distB="0" distL="0" distR="0">
            <wp:extent cx="51054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1054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w:t>
            </w:r>
            <w:r>
              <w:br/>
            </w:r>
            <w:r>
              <w:rPr>
                <w:rFonts w:ascii="Times New Roman"/>
                <w:b w:val="false"/>
                <w:i w:val="false"/>
                <w:color w:val="000000"/>
                <w:sz w:val="20"/>
              </w:rPr>
              <w:t>и их использованию</w:t>
            </w:r>
            <w:r>
              <w:br/>
            </w:r>
            <w:r>
              <w:rPr>
                <w:rFonts w:ascii="Times New Roman"/>
                <w:b w:val="false"/>
                <w:i w:val="false"/>
                <w:color w:val="000000"/>
                <w:sz w:val="20"/>
              </w:rPr>
              <w:t>по Павлодарскому</w:t>
            </w:r>
            <w:r>
              <w:br/>
            </w:r>
            <w:r>
              <w:rPr>
                <w:rFonts w:ascii="Times New Roman"/>
                <w:b w:val="false"/>
                <w:i w:val="false"/>
                <w:color w:val="000000"/>
                <w:sz w:val="20"/>
              </w:rPr>
              <w:t>району на 2018 - 2019 годы</w:t>
            </w:r>
          </w:p>
        </w:tc>
      </w:tr>
    </w:tbl>
    <w:bookmarkStart w:name="z38" w:id="29"/>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w:t>
      </w:r>
      <w:r>
        <w:br/>
      </w:r>
      <w:r>
        <w:rPr>
          <w:rFonts w:ascii="Times New Roman"/>
          <w:b/>
          <w:i w:val="false"/>
          <w:color w:val="000000"/>
        </w:rPr>
        <w:t>маршруты выпаса и передвижения сельскохозяйственных животных</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8"/>
        <w:gridCol w:w="3077"/>
        <w:gridCol w:w="3077"/>
        <w:gridCol w:w="3078"/>
      </w:tblGrid>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села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на пастбища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с пастбищ</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Григорьевский сельский округ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Ефремовский сельский округ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Зангарский сельский округ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Заринский сельский округ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Кенесский сельский округ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Красноармейский сельский округ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Луганский сельский округ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сельский округ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Ольгинка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Рождественский сельский округ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Чернорецкий сельский округ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Черноярский сельский округ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Шакатский сельский округ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декада мая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декада октября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