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cd87" w14:textId="a76c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Иртышском районе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22 декабря 2017 года № 98-20-6. Зарегистрировано Департаментом юстиции Павлодарской области 12 января 2018 года № 5822.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Иртышском районе на 2018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98-20-6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</w:t>
      </w:r>
      <w:r>
        <w:br/>
      </w:r>
      <w:r>
        <w:rPr>
          <w:rFonts w:ascii="Times New Roman"/>
          <w:b/>
          <w:i w:val="false"/>
          <w:color w:val="000000"/>
        </w:rPr>
        <w:t>использованию в Иртышском районе на 2018 год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в Иртышском районе на 2018 год (далее - План) разработан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Иртышского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Состояние земельного фонда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Иртышский район расположен в северной части Павлодарской области и граничит: на северо-западе с Российской Федерацией, на северо-востоке с Железинским, на юго-западе с Актогайским районами. Районный центр - село Иртышск. Административно-территориальное деление состоит из 9 сел и 7 сельских округов.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резкоконтинентальный, зима сравнительно холодная, лето жаркое. В январе среднегодовая температура воздуха -25 - -40 градусов по Цельсию, в июле +25 - +30 градусов по Цельсию. Среднегодовой размер осадков - 100 - 150 миллиметров.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земель Иртышского района 1 013 972, 9 гектаров (далее - га), из них пастбищные земли - 474 032,1 га, обводненные пастбища - 247 775,9 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- 511 147,09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- 178 935,38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- 2 115,63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- 4 859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- 20 257,3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- 296 658,5 га.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пастбищ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Пастбища, в связи с природно-климатической особенностью, относятся к природным. Культурных и аридных пастбищ нет.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Иртышского района наиболее распространены темно-каштановые глубоко вскипающие малогумусные маломощные супесчаные почвы, сосредоточенные в основном в южной части землепользования, темно-каштановые остаточно солонцеватые малогумусные маломощные супесчаные и темно-каштановые обыкновенные малогумусные маломощные супесчаные, рассредоточенные по всему землепользованию неоднородными массивами.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180-200 дней.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Использование пастбищ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являются сельскохозяйственные формирования. Скот населения в населенных пунктах пасется на отведенных землях.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животных: у физических лиц - 14 843 головы крупного рогатого скота, 24 118 голов мелкого рогатого скота, 11 958 голов лошадей; у юридических лиц - 4 878 голов крупного рогатого скота, 1 176 голов мелкого рогатого скота, 937 голов лошадей. В целом по Иртышскому району 19 721 голова крупного рогатого скота, 25 294 головы мелкого рогатого скота, 12 895 голов лошадей.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стад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отар мелкого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табун лошадей.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Ветеринарно-санитарные объекты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Иртышском районе действуют 42 ветеринарно-санитарных объекта, из них 26 скотомогильников, 16 ветеринарных пунктов.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Сервитуты для прогона скота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Иртышском районе сервитуты для прогона скота не установлены.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Иртышском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2018 год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</w:t>
      </w:r>
      <w:r>
        <w:br/>
      </w:r>
      <w:r>
        <w:rPr>
          <w:rFonts w:ascii="Times New Roman"/>
          <w:b/>
          <w:i w:val="false"/>
          <w:color w:val="000000"/>
        </w:rPr>
        <w:t>Иртышского района в разрезе категорий земель, собственников</w:t>
      </w:r>
      <w:r>
        <w:br/>
      </w:r>
      <w:r>
        <w:rPr>
          <w:rFonts w:ascii="Times New Roman"/>
          <w:b/>
          <w:i w:val="false"/>
          <w:color w:val="000000"/>
        </w:rPr>
        <w:t>земельных участков и землепользователей на</w:t>
      </w:r>
      <w:r>
        <w:br/>
      </w:r>
      <w:r>
        <w:rPr>
          <w:rFonts w:ascii="Times New Roman"/>
          <w:b/>
          <w:i w:val="false"/>
          <w:color w:val="000000"/>
        </w:rPr>
        <w:t xml:space="preserve">основании правоустанавливающих документов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5499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Иртышском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2018 год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3721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Иртышском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2018 год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</w:t>
      </w:r>
      <w:r>
        <w:br/>
      </w:r>
      <w:r>
        <w:rPr>
          <w:rFonts w:ascii="Times New Roman"/>
          <w:b/>
          <w:i w:val="false"/>
          <w:color w:val="000000"/>
        </w:rPr>
        <w:t>и площадей пастбищ, в том числе сезонных,</w:t>
      </w:r>
      <w:r>
        <w:br/>
      </w:r>
      <w:r>
        <w:rPr>
          <w:rFonts w:ascii="Times New Roman"/>
          <w:b/>
          <w:i w:val="false"/>
          <w:color w:val="000000"/>
        </w:rPr>
        <w:t xml:space="preserve">объектов пастбищной инфраструктуры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4991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Иртышском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2018 год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копаням, оросительным</w:t>
      </w:r>
      <w:r>
        <w:br/>
      </w:r>
      <w:r>
        <w:rPr>
          <w:rFonts w:ascii="Times New Roman"/>
          <w:b/>
          <w:i w:val="false"/>
          <w:color w:val="000000"/>
        </w:rPr>
        <w:t>или обводнительным каналам, трубчатым или шахтным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4041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4610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Иртышском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2018 год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</w:t>
      </w:r>
      <w:r>
        <w:br/>
      </w:r>
      <w:r>
        <w:rPr>
          <w:rFonts w:ascii="Times New Roman"/>
          <w:b/>
          <w:i w:val="false"/>
          <w:color w:val="000000"/>
        </w:rPr>
        <w:t>поголовья сельскохозяйственных животных физических и (или)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у которых отсутствуют пастбища,</w:t>
      </w:r>
      <w:r>
        <w:br/>
      </w:r>
      <w:r>
        <w:rPr>
          <w:rFonts w:ascii="Times New Roman"/>
          <w:b/>
          <w:i w:val="false"/>
          <w:color w:val="000000"/>
        </w:rPr>
        <w:t xml:space="preserve">и перемещения его на предоставляемые пастбища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Иртышском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2018 год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на отгонных пастбищах физических и (или)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не 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расположенными при селе, сельском округе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Иртышском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2018 год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</w:t>
      </w:r>
      <w:r>
        <w:br/>
      </w:r>
      <w:r>
        <w:rPr>
          <w:rFonts w:ascii="Times New Roman"/>
          <w:b/>
          <w:i w:val="false"/>
          <w:color w:val="000000"/>
        </w:rPr>
        <w:t>сезонные маршруты выпаса и передвижения сельскохозяйственных животных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скота на отдаленные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отдаленных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1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1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1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