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8250" w14:textId="f528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Актогайского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Актогайского района Павлодарской области от 26 января 2017 года № 71/13. Зарегистрировано Департаментом юстиции Павлодарской области 24 февраля 2017 года № 5390. Утратило силу решением Актогайского районного маслихата Павлодарской области от 17 августа 2020 года № 316/65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Актогайского районного маслихата Павлодарской области от 17.08.2020 № 316/65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Актогайский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Актогайского районного маслихата"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Актогайского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Макеев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января 2017 года</w:t>
            </w:r>
            <w:r>
              <w:br/>
            </w:r>
            <w:r>
              <w:rPr>
                <w:rFonts w:ascii="Times New Roman"/>
                <w:b w:val="false"/>
                <w:i w:val="false"/>
                <w:color w:val="000000"/>
                <w:sz w:val="20"/>
              </w:rPr>
              <w:t xml:space="preserve">№ 71/13 </w:t>
            </w:r>
          </w:p>
        </w:tc>
      </w:tr>
    </w:tbl>
    <w:bookmarkStart w:name="z6" w:id="4"/>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w:t>
      </w:r>
      <w:r>
        <w:br/>
      </w:r>
      <w:r>
        <w:rPr>
          <w:rFonts w:ascii="Times New Roman"/>
          <w:b/>
          <w:i w:val="false"/>
          <w:color w:val="000000"/>
        </w:rPr>
        <w:t>"Аппарат Актогайского районного маслихата"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Актогайского районного маслихата" и его описание (далее - Правила) определяют порядок выдачи служебного удостоверения государственного учреждения "Аппарат Актогайского районного маслихата"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8"/>
    <w:bookmarkStart w:name="z11" w:id="9"/>
    <w:p>
      <w:pPr>
        <w:spacing w:after="0"/>
        <w:ind w:left="0"/>
        <w:jc w:val="both"/>
      </w:pPr>
      <w:r>
        <w:rPr>
          <w:rFonts w:ascii="Times New Roman"/>
          <w:b w:val="false"/>
          <w:i w:val="false"/>
          <w:color w:val="000000"/>
          <w:sz w:val="28"/>
        </w:rPr>
        <w:t>
      4. Служебное удостоверение без соответствующего оформления,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Актогайского районного маслихата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организационно-документационного отдела государственного учреждения "Аппарат Актогайского районного маслихата".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переплете из бумвинила. Обложка служебного удостоверения синего цвета размером 7 х 10 сантиметров, а в развернутом виде размером 19 х 6,5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"Ақтоғай аудандық мәслихат аппараты" мемлекеттік мекемесі, Павлодарская область государственное учреждение "Аппарат Актогайского районного маслихата".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организационно-документационного отдела государственного учреждения "Аппарат Актогайского районного маслихата".</w:t>
      </w:r>
    </w:p>
    <w:bookmarkEnd w:id="21"/>
    <w:bookmarkStart w:name="z24" w:id="22"/>
    <w:p>
      <w:pPr>
        <w:spacing w:after="0"/>
        <w:ind w:left="0"/>
        <w:jc w:val="both"/>
      </w:pPr>
      <w:r>
        <w:rPr>
          <w:rFonts w:ascii="Times New Roman"/>
          <w:b w:val="false"/>
          <w:i w:val="false"/>
          <w:color w:val="000000"/>
          <w:sz w:val="28"/>
        </w:rPr>
        <w:t>
      14. В случае утраты или порчи служебного удостоверения, его владелец незамедлительно извещает в письменной (произвольной) форме руководителя организационно-документационного отдела государственного учреждения "Аппарат Актогайского районного маслихата"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утери, порчи служебного удостоверения, произошедшего в результате недобросовестного его хранения, а также передачи служебного удостоверения другим лицам, использования служебного удостоверения в личных внеслужебных целях, руководитель организационно-документационного отдела государственного учреждения "Аппарат Актогайского районного маслихата" проводит в установленном порядке служебное расследование.</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организационно-документационного отдела государственного учреждения "Аппарат Актогайского районного маслихата", сданные сотрудниками при увольнении, либо порче служебного удостоверения подлежат уничтожению с составлением акта на списание и уничтожение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w:t>
      </w:r>
      <w:r>
        <w:br/>
      </w:r>
      <w:r>
        <w:rPr>
          <w:rFonts w:ascii="Times New Roman"/>
          <w:b/>
          <w:i w:val="false"/>
          <w:color w:val="000000"/>
        </w:rPr>
        <w:t>выдачи, возврата служебных удостоверений государственного учреждения</w:t>
      </w:r>
      <w:r>
        <w:br/>
      </w:r>
      <w:r>
        <w:rPr>
          <w:rFonts w:ascii="Times New Roman"/>
          <w:b/>
          <w:i w:val="false"/>
          <w:color w:val="000000"/>
        </w:rPr>
        <w:t>"Аппарата Актогайского районного маслихата"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944"/>
        <w:gridCol w:w="944"/>
        <w:gridCol w:w="944"/>
        <w:gridCol w:w="2762"/>
        <w:gridCol w:w="944"/>
        <w:gridCol w:w="2399"/>
      </w:tblGrid>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кому выдано служебное удостоверение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кто сдал удостоверение</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                         ________                   № ________</w:t>
      </w:r>
    </w:p>
    <w:p>
      <w:pPr>
        <w:spacing w:after="0"/>
        <w:ind w:left="0"/>
        <w:jc w:val="both"/>
      </w:pPr>
      <w:r>
        <w:rPr>
          <w:rFonts w:ascii="Times New Roman"/>
          <w:b w:val="false"/>
          <w:i w:val="false"/>
          <w:color w:val="000000"/>
          <w:sz w:val="28"/>
        </w:rPr>
        <w:t>
      места составления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составили настоящий по списанию и уничтожению служебных удостоверений работников государственного учреждения "Аппарат Актогайского районного маслихата" на основании </w:t>
      </w:r>
      <w:r>
        <w:rPr>
          <w:rFonts w:ascii="Times New Roman"/>
          <w:b w:val="false"/>
          <w:i w:val="false"/>
          <w:color w:val="000000"/>
          <w:sz w:val="28"/>
        </w:rPr>
        <w:t>пункта 9</w:t>
      </w:r>
      <w:r>
        <w:rPr>
          <w:rFonts w:ascii="Times New Roman"/>
          <w:b w:val="false"/>
          <w:i w:val="false"/>
          <w:color w:val="000000"/>
          <w:sz w:val="28"/>
        </w:rPr>
        <w:t xml:space="preserve"> Правил выдачи служебного удостоверения, в связи с увольнением, переводом на другую должность.</w:t>
      </w:r>
    </w:p>
    <w:p>
      <w:pPr>
        <w:spacing w:after="0"/>
        <w:ind w:left="0"/>
        <w:jc w:val="both"/>
      </w:pPr>
      <w:r>
        <w:rPr>
          <w:rFonts w:ascii="Times New Roman"/>
          <w:b w:val="false"/>
          <w:i w:val="false"/>
          <w:color w:val="000000"/>
          <w:sz w:val="28"/>
        </w:rPr>
        <w:t>
      Составили настоящий акт по их списанию и уничтожению</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