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c9c8" w14:textId="50bc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15 декабря 2017 года № 822/32. Зарегистрировано Департаментом юстиции Павлодарской области 5 января 2018 года № 5786. Утратило силу постановлением акимата города Аксу Павлодарской области от 5 июля 2024 года № 579/7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Аксу Павлодарской области от 05.07.2024 </w:t>
      </w:r>
      <w:r>
        <w:rPr>
          <w:rFonts w:ascii="Times New Roman"/>
          <w:b w:val="false"/>
          <w:i w:val="false"/>
          <w:color w:val="ff0000"/>
          <w:sz w:val="28"/>
        </w:rPr>
        <w:t>№ 579/7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города Аксу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Аксу Арынова К.З.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"15"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822/32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пользование жилищем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города Аксу"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</w:t>
      </w:r>
      <w:r>
        <w:br/>
      </w:r>
      <w:r>
        <w:rPr>
          <w:rFonts w:ascii="Times New Roman"/>
          <w:b/>
          <w:i w:val="false"/>
          <w:color w:val="000000"/>
        </w:rPr>
        <w:t>из государственного жилищного фонда города Аксу входящим в состав</w:t>
      </w:r>
      <w:r>
        <w:br/>
      </w:r>
      <w:r>
        <w:rPr>
          <w:rFonts w:ascii="Times New Roman"/>
          <w:b/>
          <w:i w:val="false"/>
          <w:color w:val="000000"/>
        </w:rPr>
        <w:t>объекта кондоминиума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 из государственного жилищного фонда города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платы за один квадратный метр от общей площади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 6,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 6,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 7А,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 201,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 201,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 201,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 202,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 202,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 203,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5,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11,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12, квартира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14, квартира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15, квартира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16, квартира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16, квартира 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17,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19,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22,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24,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28,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29,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34, квартира 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35,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44, квартира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46, квартира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дом 49,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Момышұлы, дом 12, квартира 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Момышұлы, дом 13,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Момышұлы, дом 15, квартира 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Донентаева, дом 40, квартира 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дом 21, квартира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дом 21, квартира 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дом 12,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12, квартира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12, квартира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17,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18, квартира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31, квартира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31, квартира 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31, квартира 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57, квартира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дом 61, квартира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16, квартира 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20,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21,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21, квартира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31,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32,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36, квартира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39,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51,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51, квартира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54, квартира 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59,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59А, квартира 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69, квартира 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73,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дом 77, квартира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2,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2, квартира 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3,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5, квартира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12, квартира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19,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19, квартира 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дом 20,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дом 10,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дом 22,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дом 22,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дом 22, квартира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дом 44А, квартира 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10, квартира 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10, квартира 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22, квартира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24,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24, квартира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28,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28,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Строителей, дом 35,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Энгельса, дом 4,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Энгельса, дом 4,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Энергетиков, дом 3,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"15"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822/32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пользование жилищем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города Аксу"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</w:t>
      </w:r>
      <w:r>
        <w:br/>
      </w:r>
      <w:r>
        <w:rPr>
          <w:rFonts w:ascii="Times New Roman"/>
          <w:b/>
          <w:i w:val="false"/>
          <w:color w:val="000000"/>
        </w:rPr>
        <w:t>из государственного жилищного фонда города Аксу, не входящим в состав</w:t>
      </w:r>
      <w:r>
        <w:br/>
      </w:r>
      <w:r>
        <w:rPr>
          <w:rFonts w:ascii="Times New Roman"/>
          <w:b/>
          <w:i w:val="false"/>
          <w:color w:val="000000"/>
        </w:rPr>
        <w:t>объекта кондоминиума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 из государственного жилищного фонда города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платы за один квадратный метр от общей площади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Донентаева, дом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