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56475" w14:textId="55564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 ноября 2017 года № 336/6. Зарегистрировано Департаментом юстиции Павлодарской области 17 ноября 2017 года № 5691. Утратило силу постановлением акимата Павлодарской области от 25 декабря 2020 года № 285/5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25.12.2020 № 285/5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Павлодарской области"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течении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настоящего постановления на интернет-ресурсе акимата Павлодарской области.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области Касенова Б. К.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Бакауов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"1" ноября 2017 года № 336/6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"Субсидирование ставок</w:t>
      </w:r>
      <w:r>
        <w:br/>
      </w:r>
      <w:r>
        <w:rPr>
          <w:rFonts w:ascii="Times New Roman"/>
          <w:b/>
          <w:i w:val="false"/>
          <w:color w:val="000000"/>
        </w:rPr>
        <w:t>вознаграждения при кредитовании, а также лизинге на приобретение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сельскохозяйственных животных, техники и технологического оборудования"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- в редакции постановления акимата Павлодарской области от 14.08.2019 </w:t>
      </w:r>
      <w:r>
        <w:rPr>
          <w:rFonts w:ascii="Times New Roman"/>
          <w:b w:val="false"/>
          <w:i w:val="false"/>
          <w:color w:val="ff0000"/>
          <w:sz w:val="28"/>
        </w:rPr>
        <w:t>№ 248/2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 (далее – государственная услуга) оказывается государственным учреждением "Управление сельского хозяйства Павлодарской области" (далее – услугодатель).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заявок и выдача результатов оказания государственной услуги осуществляются через веб-портал "электронного правительства" www.egov.kz (далее – портал).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 уведомление о перечислении субсидии либо уведомление об отказе в предоставлении государственной услуги в случаях и по основаниям, предусмотренными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оборудования",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июня 2017 года № 229 (далее – Стандарт).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 – электронная.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Услугополучателю направляется уведомление о перечислении субсидии либо уведомление об отказе в предоставлении государственной услуги в форме электронного документа, подписанного электронной цифровой подписью (далее – ЭЦП) услугодателя,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 Уведомление направляется на адрес электронной почты, указанный услугополучателем при регистрации в информационной системе субсидирования, а также в "личный кабинет" в информационной системе субсидирования.</w:t>
      </w:r>
    </w:p>
    <w:bookmarkStart w:name="z1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Описание порядка действий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подача на портал предложения на заключение договора субсидирования (далее – предложение) в форме электронного документа, удостоверенного электронной цифровой подписью (далее ЭЦП) услугополучателя и финансового института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Подтверждением принятия предложения на заключение договора субсидирования является соответствующий статус в "личном кабинете" услугополучателя в информационной системе субсидирования о принятии запроса для оказания государственной услуги.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 – 10 (десять) рабочих дней.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 и длительность ее выполнения: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 регистрирует предложение в информационной системе субсидирования, осуществляет проверку, принятие, оформление решения по предложению;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одобрения и соответствия предложения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Стандарта, заключает договор между рабочим органом и финансовым институтом и направляет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несоответствия услугополучателю направляется мотивированный ответ об отказе в предоставлении государственной услуги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– 2 (два)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подписывает предложение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специалист услугодателя направляет одобренное предложение в финансовый институт – 30 (тридцать)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институт формирует на веб-портале график субсидирования заемщика, подписываемый ЭЦП финансового института и рабочего органа, также формирует на веб-портале с ЭЦП заявку на субсидирование – 4 (четыре) рабочих дня;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ответственный специалист услугодателя подтверждает принятие заявки услугополучателя путем подписания с использованием ЭЦП соответствующего уведомления и направляет руководителю услугодателя на подпись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платежное поручение и направляет ответственному специалисту услугодателя – 1 (один) рабочий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ответственный специалист услугодателя направляет платежное поручение в территориальное подразделение казначейства к оплате для перечисления причитающихся субсидий и выдает результат оказания государственной услуги услугополучателю – 1 (один) рабочий день.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зарегистрировать, осуществить проверку, принять, оформить решения по предложению, заключить договор и направить руководителю услугодателя на подпись либо дать мотивированный ответ об отказе в предоставлении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подписать предложение;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направить одобренное предложение в финансовый институт;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сформировать на веб-портале график субсидирования заемщика и заявку на субсидирование;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подписать и направить платежное поручение руководителю услугодателя на подпись;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подписать платежное поручение и направить ответственному специалисту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направить платежное поручение в территориальное подразделение казначейства и выдать услугополучателю результат оказания государственной услуги.</w:t>
      </w:r>
    </w:p>
    <w:bookmarkStart w:name="z1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Описание порядка взаимодействия структурных подразделений</w:t>
      </w:r>
      <w:r>
        <w:br/>
      </w:r>
      <w:r>
        <w:rPr>
          <w:rFonts w:ascii="Times New Roman"/>
          <w:b/>
          <w:i w:val="false"/>
          <w:color w:val="000000"/>
        </w:rPr>
        <w:t>(работников) услугодателя в процессе оказания государственной услуги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ответственный специалист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финансовый институт.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приведено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6"/>
    <w:bookmarkStart w:name="z1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Описание порядка взаимодействия с Государственной корпорацией</w:t>
      </w:r>
      <w:r>
        <w:br/>
      </w:r>
      <w:r>
        <w:rPr>
          <w:rFonts w:ascii="Times New Roman"/>
          <w:b/>
          <w:i w:val="false"/>
          <w:color w:val="000000"/>
        </w:rPr>
        <w:t>"Правительство для граждан" и (или) иными услугодателями, а также порядка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информационных систем в процессе оказания государственной услуги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через канцелярию услугодателя и через Государственную корпорацию "Правительство для граждан" не оказывается.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услугополучатель осуществляет регистрацию на портале с помощью индивидуального идентификационного номера (далее – ИИН) и (или) бизнес идентификационного номера (далее – БИН), а также пароля (осуществляется для незарегистрированных услугополучателей на портале);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1 – ввод услугополучателем ИИН и (или) БИН и пароля (процесс авторизации) на портале для получения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1 – проверка на портале подлинности данных о зарегистрированном услугополучателе через ИИН и (или) БИН и пароль;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2 – формирование порталом сообщения об отказе в авторизации в связи с имеющимися нарушениями в данных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3 – выбор услугополучателем государственной услуги, указанной в настоящем регламенте, вывод на экран формы запроса для оказания государственной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пакета документов в электронном виде, а также выбор услугополучателем регистрационного свидетельства ЭЦП для удостоверения (подписания) запроса;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 и (или) БИН, указанных в запросе, и ИИН и (или) БИН, указанных в регистрационном свидетельстве ЭЦП);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4 – формирование сообщения о мотивированном отказе в запрашиваемой государственной услуге в связи с неподтверждением подлинности ЭЦП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5 – направление электронного пакета документа (запроса услугополучателя), удостоверенного (подписанного) ЭЦП услугополучателя, через шлюз "электронного правительства" (далее – ШЭП) в автоматизированное рабочее место регионального шлюза "электронного правительства" (далее – АРМ РШЭП) для обработки запроса услугодателем;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условие 3 – изучение услугодателем представленных документов, которые являются основанием для оказания государственной услуги;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6 – формирование сообщения об отказе в запрашиваемой государственной услуге в связи с имеющимися нарушениями в пакете документов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процесс 7 – получение услугополучателем результата государственной услуги (уведомление в форме электронного документа), сформированного порталом.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Через портал услугополучателю направляется уведомление с решением о назначении/не назначении субсидии в "личный кабинет" в форме электронного документа, подписанного ЭЦП уполномоченного лица услугодателя.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Описание порядка обращения и последовательности процедур (действий) услугодателя и услугополучателя при оказания государственной услуги через портал отражается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2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Описание последовательности процедур (действий) структурных</w:t>
      </w:r>
      <w:r>
        <w:br/>
      </w:r>
      <w:r>
        <w:rPr>
          <w:rFonts w:ascii="Times New Roman"/>
          <w:b/>
          <w:i w:val="false"/>
          <w:color w:val="000000"/>
        </w:rPr>
        <w:t>подразделений (работников) при оказании государственной услуги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"/>
        <w:gridCol w:w="935"/>
        <w:gridCol w:w="4742"/>
        <w:gridCol w:w="723"/>
        <w:gridCol w:w="723"/>
        <w:gridCol w:w="1995"/>
        <w:gridCol w:w="819"/>
        <w:gridCol w:w="653"/>
        <w:gridCol w:w="1456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 процесса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действия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структурного подразделения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Ответственный специалист услугодателя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Финансовый институт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услугодателя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Ответственный специалист услугодателя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действия (процесса, процедуры, операции) и их описание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Регистрация предложения в информационной системе субсидирования, осуществление проверки, принятие, оформление решения по предложению; в случае одобрения и соответствии предложения требованиям,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Стандарта, заключение договора между рабочим органом и финансовым институтом; в случае несоответствия -направление услугополучателю мотивированного ответа об отказе в предоставлении государственной услуги по основаниям, предусмотренным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пунктом 10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Стандарта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предложения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в финансовый институт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веб-портале графика субсидирования заемщика, подписываемого ЭЦП финансового института и рабочего органа, а также формирование на веб-портале с ЭЦП заявки на субсидирование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Подтверждение принятия заявки услугополучателя путем подписания с использованием ЭЦП соответствующего уведомления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Подписание платежного поручения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в территориальное подразделение казначейства к оплате для перечисления причитающихся субсидий и направление результата оказания государственной услуги услугополучателю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 (данные, документ, организационно-распорядительное решение)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ответственному специалисту услугодателя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одобренного предложения в финансовый институт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на веб-портале графика субсидирования заемщика и заявки на субсидирование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руководителю услугодателя на подпись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платежного поручения ответственному специалисту услугодателя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исполнения</w:t>
            </w:r>
          </w:p>
        </w:tc>
        <w:tc>
          <w:tcPr>
            <w:tcW w:w="4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(два) рабочих дня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(тридцать) минут </w:t>
            </w:r>
          </w:p>
        </w:tc>
        <w:tc>
          <w:tcPr>
            <w:tcW w:w="1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(четыре) рабочих дня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  <w:tc>
          <w:tcPr>
            <w:tcW w:w="1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(один) рабочий день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(десять) рабочих дней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2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информационных систем,</w:t>
      </w:r>
      <w:r>
        <w:br/>
      </w:r>
      <w:r>
        <w:rPr>
          <w:rFonts w:ascii="Times New Roman"/>
          <w:b/>
          <w:i w:val="false"/>
          <w:color w:val="000000"/>
        </w:rPr>
        <w:t xml:space="preserve">задействованных в оказании государственной услуги через портал </w:t>
      </w:r>
    </w:p>
    <w:bookmarkEnd w:id="22"/>
    <w:p>
      <w:pPr>
        <w:spacing w:after="0"/>
        <w:ind w:left="0"/>
        <w:jc w:val="both"/>
      </w:pPr>
      <w:r>
        <w:drawing>
          <wp:inline distT="0" distB="0" distL="0" distR="0">
            <wp:extent cx="7810500" cy="3327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32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2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 </w:t>
      </w:r>
    </w:p>
    <w:bookmarkEnd w:id="23"/>
    <w:p>
      <w:pPr>
        <w:spacing w:after="0"/>
        <w:ind w:left="0"/>
        <w:jc w:val="both"/>
      </w:pPr>
      <w:r>
        <w:drawing>
          <wp:inline distT="0" distB="0" distL="0" distR="0">
            <wp:extent cx="7810500" cy="825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825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"Субсидирование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ставок вознаграждения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кредитовании,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лизинге на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сельскохозяйственных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животных, техники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оборудования"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"Субсидирование ставок вознаграждения при кредитовании,</w:t>
      </w:r>
      <w:r>
        <w:br/>
      </w:r>
      <w:r>
        <w:rPr>
          <w:rFonts w:ascii="Times New Roman"/>
          <w:b/>
          <w:i w:val="false"/>
          <w:color w:val="000000"/>
        </w:rPr>
        <w:t>а также лизинге на приобретение сельскохозяйственных животных,</w:t>
      </w:r>
      <w:r>
        <w:br/>
      </w:r>
      <w:r>
        <w:rPr>
          <w:rFonts w:ascii="Times New Roman"/>
          <w:b/>
          <w:i w:val="false"/>
          <w:color w:val="000000"/>
        </w:rPr>
        <w:t xml:space="preserve">техники и технологического оборудования" </w:t>
      </w:r>
    </w:p>
    <w:bookmarkEnd w:id="24"/>
    <w:p>
      <w:pPr>
        <w:spacing w:after="0"/>
        <w:ind w:left="0"/>
        <w:jc w:val="both"/>
      </w:pPr>
      <w:r>
        <w:drawing>
          <wp:inline distT="0" distB="0" distL="0" distR="0">
            <wp:extent cx="7810500" cy="3949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94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 </w:t>
      </w:r>
    </w:p>
    <w:bookmarkEnd w:id="25"/>
    <w:p>
      <w:pPr>
        <w:spacing w:after="0"/>
        <w:ind w:left="0"/>
        <w:jc w:val="both"/>
      </w:pPr>
      <w:r>
        <w:drawing>
          <wp:inline distT="0" distB="0" distL="0" distR="0">
            <wp:extent cx="7810500" cy="1536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53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