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33a7" w14:textId="1b23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нормы субсидий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июня 2017 года № 173/3. Зарегистрировано Департаментом юстиции Павлодарской области 13 июля 2017 года № 5566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Правилами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приоритетных сельскохозяйственных культур и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октября 2016 года № 309/7 "Об утверждении перечня приоритетных сельскохозяйственных культур и нормы субсидий" (зарегистрировано в Реестре государственной регистрации нормативных правовых актов за № 5249, опубликовано 21 октября 2016 года в газете "Регион.kz").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Акимам городов и районов обеспечить целевое использование субсидий.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 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заместителя акима области Касенова Б. 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2017 года № 173/3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и нормы субсидий (на 1 гектар и (или) 1 тонну) на повышение урожайности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продукции растениеводства, удешевление стоимости горюче-смазочных материалов</w:t>
      </w:r>
      <w:r>
        <w:br/>
      </w:r>
      <w:r>
        <w:rPr>
          <w:rFonts w:ascii="Times New Roman"/>
          <w:b/>
          <w:i w:val="false"/>
          <w:color w:val="000000"/>
        </w:rPr>
        <w:t>и других товарно-материальных ценностей,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весенне-полевых и уборочных работ, путем субсидирования производства</w:t>
      </w:r>
      <w:r>
        <w:br/>
      </w:r>
      <w:r>
        <w:rPr>
          <w:rFonts w:ascii="Times New Roman"/>
          <w:b/>
          <w:i w:val="false"/>
          <w:color w:val="000000"/>
        </w:rPr>
        <w:t>приоритетных культур и стоимости затрат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защищенном грунте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4999"/>
        <w:gridCol w:w="799"/>
        <w:gridCol w:w="4785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бюджетных субсидий, тенге 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травы текущего года сева или осени предыдущего года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на силос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силос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защищенного грунта – теплицы промышленного типа (1 культурооборот)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защищенного грунта – теплицы упрощенного типа (1 культурооборот)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