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c376" w14:textId="a8cc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мая 2017 года № 129/3. Зарегистрировано Департаментом юстиции Павлодарской области 14 июня 2017 года № 5526.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4581, опубликовано в газете "Регион. kz" 24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поступившие документы, готовит постановление местного исполнительного органа города или района о назначении опеки и попечительства либо мотивированный ответ об отказе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 - 13 (тринадцать) календарных дней;";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посредством "безбарьерного" обслуживания путем электронной очереди. В случае предоставления услугополучателем неполного пакета документов согласно пункту 9 Стандарта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4 к Стандарту;";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следующей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утвержденном указанным постановлением: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поступившие документы, готовит договор о передаче ребенка (детей) на патронатное воспитание либо мотивированный ответ об отказе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 – 26 календарных дней;";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утвержденном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поступившие документы, готовит заключение о возможности (невозможности) быть кандидатом (ами) в усыновители в случаях 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 - 11 календарных дней;".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129/3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480"/>
        <w:gridCol w:w="1237"/>
        <w:gridCol w:w="1118"/>
        <w:gridCol w:w="4744"/>
        <w:gridCol w:w="1643"/>
        <w:gridCol w:w="1644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определяет ответственного исполнителя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документы, готовит постановления акимата об установлении опеки или попечительства либо мотивированный ответ об отказе.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выносит и регистрирует постановление об установлении опеки или попечительства, готовит выписку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постановление акимата об установлении опеки или попечительства либо ответ об отказе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акимата об установлении опеки или попечительства либо мотивированный ответ об отказе на рассмотрение и подписание руководителю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постановления акимата об установлении опеки или попечительства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постановление акимата об установлении опеки или попечительства либо ответ об отказе услугополучателю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календарных дней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календарных дней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129/3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"Установление опеки или попечительства над</w:t>
      </w:r>
      <w:r>
        <w:br/>
      </w:r>
      <w:r>
        <w:rPr>
          <w:rFonts w:ascii="Times New Roman"/>
          <w:b/>
          <w:i w:val="false"/>
          <w:color w:val="000000"/>
        </w:rPr>
        <w:t>ребенком-сиротой (детьми-сиротами) и ребенком</w:t>
      </w:r>
      <w:r>
        <w:br/>
      </w:r>
      <w:r>
        <w:rPr>
          <w:rFonts w:ascii="Times New Roman"/>
          <w:b/>
          <w:i w:val="false"/>
          <w:color w:val="000000"/>
        </w:rPr>
        <w:t>(детьми), оставшимся без попечения родителей"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обзначения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978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