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de11" w14:textId="b19d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марта 2017 года № 90. Зарегистрировано Департаментом юстиции Костанайской области 14 апреля 2017 года № 6993. Утратило силу решением маслихата Мендыкаринского района Костанайской области от 16 марта 2018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(зарегистрированное в Реестре государственной регистрации нормативных правовых актов за № 6389, опубликованное 2 июня 2016 года в районной газете "Меңдіқара үні").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отдел правовой и кадровой работы государственного учреждения "Аппарат Мендыкаринского районного маслихата" (далее – отдел правовой и кадровой работы).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правовой и кадровой работы.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правовой и кадровой работы.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правовой и кадровой работы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правовой и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правовой и кадровой работы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правовой и кадровой работы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правовой и кадровой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правовой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правовой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 правовой и кадровой работы не позднее пяти рабочих дней до заседания Комиссии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правовой и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правовой и кадровой работы предоставляет на заседание Комиссии следующие документы: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правовой и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правовой и кадровой работы в произвольной форме составляется акт об отказе от ознакомления.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правовой и кадровой работы.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17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31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3"/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46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7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 Дата: _____________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Дата: _____________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_____________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