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fe77" w14:textId="bd8f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Денисовского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22 февраля 2017 года № 95. Зарегистрировано Департаментом юстиции Костанайской области 24 марта 2017 года № 6929. Утратило силу решением маслихата Денисовского района Костанайской области от 15 марта 2018 года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15.03.2018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23 января 2001 года "О местном государственном управлении и самоуправлении в Республике Казахстан",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 14637),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Денисовского районного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от 27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Денисовского районного маслихата"" (зарегистрировано в Реестре государственной регистрации нормативных правовых актов под № 6420, опубликовано 10 июня 2016 года в информационно – 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государственного учреждения "Аппарат Денисовского районного маслихата".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пятой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Захарчук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Денисовского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2017 года № 95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Денисовского районного маслихата"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Денисовского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Денисовского районного маслихата" (далее – служащие корпуса "Б").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пяти рабочих дней после выхода на работу.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(далее Комиссия), рабочим органом которой является отдел организационной работы.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отдела организационной работы. Секретарь Комиссии не принимает участие в голосовании.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отдел организационной работы. Второй экземпляр находится у непосредственного руководителя служащего корпуса "Б".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организационной работы формирует график проведения оценки по согласованию с председателем Комиссии.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организационной работы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 органом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отдела организационной работы и непосредственного руководителя служащего корпуса "Б".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отдела организационной работы и непосредственного руководителя служащего корпуса "Б".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отделом организационной работы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работником отдела организационной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Комиссии. В этом случае работником отдела организационной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отделом организационной работы не позднее пяти рабочих дней до заседания Комиссии по следующей формуле: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пятибалльной системе оценок, а именно: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3"/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Отдел организационной работы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организационной работы предоставляет на заседание Комиссии следующие документы: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организационной работы ознакамливает служащего корпуса "Б" с результатами оценки в течение двух рабочих дней со дня ее завершения.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отдела организационной работы в произвольной форме составляется акт об отказе от ознакомления.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в отделе организационной работы государственного учреждения "Аппарат Денисовского районного маслихата".</w:t>
      </w:r>
    </w:p>
    <w:bookmarkEnd w:id="87"/>
    <w:bookmarkStart w:name="z9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2"/>
    <w:bookmarkStart w:name="z10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1"/>
    <w:bookmarkStart w:name="z11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7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9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0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1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 них не менее половины измеримых.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                                          Непосредственный руководитель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  _______________________________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(фамилия, инициалы)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  дата____________________________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    подпись_________________________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0"/>
    <w:bookmarkStart w:name="z13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 квартал ____ года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                                         Непосредственный руководитель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  _______________________________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(фамилия, инициалы)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 дата_________________________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   подпись_______________________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7"/>
    <w:bookmarkStart w:name="z15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2573"/>
        <w:gridCol w:w="3962"/>
        <w:gridCol w:w="1658"/>
        <w:gridCol w:w="1658"/>
        <w:gridCol w:w="737"/>
      </w:tblGrid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5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7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8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9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                                          Непосредственный руководитель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  _______________________________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(фамилия, инициалы)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  дата___________________________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    подпись________________________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5"/>
    <w:bookmarkStart w:name="z17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</w:t>
      </w:r>
      <w:r>
        <w:br/>
      </w:r>
      <w:r>
        <w:rPr>
          <w:rFonts w:ascii="Times New Roman"/>
          <w:b/>
          <w:i w:val="false"/>
          <w:color w:val="000000"/>
        </w:rPr>
        <w:t>(квартал и (или) год)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4272"/>
        <w:gridCol w:w="1602"/>
        <w:gridCol w:w="3575"/>
        <w:gridCol w:w="906"/>
      </w:tblGrid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8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9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0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161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 Дата: ___________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(фамилия, инициалы, подпись)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 Дата: ___________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(фамилия, инициалы, подпись)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 Дата: ___________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(фамилия, инициалы, подпись)</w:t>
      </w:r>
    </w:p>
    <w:bookmarkEnd w:id="1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