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f377" w14:textId="efcf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5 апреля 2017 года № 110. Зарегистрировано Департаментом юстиции Костанайской области 21 апреля 2017 года № 7008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силу, следующие решения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регламенте Аулиекольского районного маслихата" (зарегистрировано в Реестре государственной регистрации нормативных правовых актов № 4515, опубликовано 3 апреля 2014 года в газете "Әулиекөл");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14 февраля 2014 года № 130 "О регламенте Аулиекольского районного маслихата" (зарегистрировано в Реестре государственной регистрации нормативных правовых актов № 5054, опубликовано 11 сентября 2014 года в газете "Әулиекөл").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пятой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