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33462f" w14:textId="33346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города Рудного на 2018-2020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Рудного Костанайской области от 15 декабря 2017 года № 187. Зарегистрировано Департаментом юстиции Костанайской области 4 января 2018 года № 7445.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городской бюджет города Рудного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2018 год в следующих объемах: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</w:t>
      </w:r>
      <w:r>
        <w:rPr>
          <w:rFonts w:ascii="Times New Roman"/>
          <w:b w:val="false"/>
          <w:i w:val="false"/>
          <w:color w:val="000000"/>
          <w:sz w:val="28"/>
        </w:rPr>
        <w:t>) доходы – 15239062,5 тысячи тенге, в том числе по: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13651197,6 тысячи тенге;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37036,0 тысяч тенге;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86109,0 тысяч тенге;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1464719,9 тысячи тенге;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15908498,1 тысячи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-204475,2 тысячи тенге: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204475,2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37333,5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37333,5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-502293,9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502293,9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маслихата города Рудного Костанайской области от 13.06.2018 </w:t>
      </w:r>
      <w:r>
        <w:rPr>
          <w:rFonts w:ascii="Times New Roman"/>
          <w:b w:val="false"/>
          <w:i w:val="false"/>
          <w:color w:val="000000"/>
          <w:sz w:val="28"/>
        </w:rPr>
        <w:t>№ 259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с изменениями, внесенными решениями маслихата города Рудного Костанайской области от 24.07.2018 </w:t>
      </w:r>
      <w:r>
        <w:rPr>
          <w:rFonts w:ascii="Times New Roman"/>
          <w:b w:val="false"/>
          <w:i w:val="false"/>
          <w:color w:val="000000"/>
          <w:sz w:val="28"/>
        </w:rPr>
        <w:t>№ 271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23.08.2018 </w:t>
      </w:r>
      <w:r>
        <w:rPr>
          <w:rFonts w:ascii="Times New Roman"/>
          <w:b w:val="false"/>
          <w:i w:val="false"/>
          <w:color w:val="000000"/>
          <w:sz w:val="28"/>
        </w:rPr>
        <w:t>№ 288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01.01.2018); от 21.11.2018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Предусмотреть, что объемы бюджетных субвенций, передаваемых из городского бюджета города Рудного в бюджет поселка Качар, составляют на 2018 год – 174574,0 тысячи тенге, на 2019 год – 175811,0 тысяч тенге, на 2020 год – 178111,0 тысяч тенге.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Предусмотреть, что объемы бюджетных изъятий, передаваемых из бюджета поселка Качар в городской бюджет города Рудного, составляют на 2018 год – 0 тенге, на 2019 год – 0 тенге, на 2020 год – 0 тенге.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Утвердить размер резерва местного исполнительного органа города Рудного на 2018 год в сумме 81570,8 тысячи тенге.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 – в редакции решения маслихата города Рудного Костанайской области от 21.11.2018 </w:t>
      </w:r>
      <w:r>
        <w:rPr>
          <w:rFonts w:ascii="Times New Roman"/>
          <w:b w:val="false"/>
          <w:i w:val="false"/>
          <w:color w:val="00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перечень бюджетных программ на 2018 год, не подлежащих секвестру в процессе исполнения городского бюджета города Рудного,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перечень бюджетных программ поселка Горняцкий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распределение трансфертов органам местного самоуправления между городами районного значения, селами, поселками, сельскими округами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2018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восьмой очередной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Исмухамбетов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Лощинин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5"/>
    <w:bookmarkStart w:name="z2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государственного учреждения</w:t>
      </w:r>
    </w:p>
    <w:bookmarkEnd w:id="16"/>
    <w:bookmarkStart w:name="z2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"Рудненский городской отдел экономики</w:t>
      </w:r>
    </w:p>
    <w:bookmarkEnd w:id="17"/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 бюджетного планирования" акимата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города Рудного</w:t>
      </w:r>
    </w:p>
    <w:bookmarkEnd w:id="19"/>
    <w:bookmarkStart w:name="z3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З. Жигунова</w:t>
      </w:r>
    </w:p>
    <w:bookmarkEnd w:id="20"/>
    <w:bookmarkStart w:name="z3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15.12.2017 г.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2018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маслихата города Рудного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15239062,5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13651197,6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5793455,0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4284204,6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4284204,6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1046572,0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720367,0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37964,0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288241,0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2498958,0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1696533,0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701400,0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98860,0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86109,0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40894,0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1464719,9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1464719,9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1464719,9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15908498,1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304298,2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123121,2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11650,4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36160,2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26748,2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5812,3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26552,5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65621,7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45054,6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5089484,3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861526,6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3812368,2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3672638,2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3422082,2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250556,0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415589,5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53655,8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206568,5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771862,8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21812,6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629625,7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195200,4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18655,5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70054,7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39008,1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120424,5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73308,2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914303,2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605302,1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15759,8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577066,3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84466,5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492599,8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10736,4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9367,3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1164,9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295203,8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287089,8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94648,7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192252,8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1206647,0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544500,4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207605,8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336894,6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418875,0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418812,9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13541,9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372576,0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169770,6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79072,7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32108,9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33387,7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12978,5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55943,7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37449,3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29385,1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16999,9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3576,1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18494,4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18259,3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67801,5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19448,5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12896,5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1178478,0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1176194,0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13315,3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303149,6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859729,1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90356,7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8785,9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81570,8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6169116,3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6169116,3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6169116,3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5728306,0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263450,5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9"/>
        <w:gridCol w:w="1706"/>
        <w:gridCol w:w="1099"/>
        <w:gridCol w:w="2929"/>
        <w:gridCol w:w="546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54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-204475,2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204475,2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5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184475,2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8"/>
        <w:gridCol w:w="739"/>
        <w:gridCol w:w="1559"/>
        <w:gridCol w:w="1559"/>
        <w:gridCol w:w="3616"/>
        <w:gridCol w:w="367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37333,5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-502293,9</w:t>
            </w:r>
          </w:p>
        </w:tc>
      </w:tr>
      <w:tr>
        <w:trPr>
          <w:trHeight w:val="30" w:hRule="atLeast"/>
        </w:trPr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502293,9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187</w:t>
            </w:r>
          </w:p>
        </w:tc>
      </w:tr>
    </w:tbl>
    <w:bookmarkStart w:name="z243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2019 год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– в редакции решения маслихата города Рудного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15310366,9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14088939,0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5632104,0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4207220,0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1110653,0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292124,0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3079104,0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2228632,0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142199,0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59858,0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868098,0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842554,0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412248,0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430306,0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315999,9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15310366,9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15039,0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21858,0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19760,0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4753127,0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3672932,0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3535682,0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3278984,0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256698,0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205944,0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772200,0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19210,0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671725,0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144505,0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156976,0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81265,0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1230672,2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845699,8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824403,8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464403,8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123169,4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6491,4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260448,0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201608,0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1119546,7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179064,1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166597,0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12467,1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353778,0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347443,0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318474,0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166816,0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112136,0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80646,0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419888,6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373524,6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20425,0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12587,0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58413,0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29833,0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28580,0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16798,0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322877,0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321516,0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6574621,0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6395430,0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0"/>
        <w:gridCol w:w="515"/>
        <w:gridCol w:w="1592"/>
        <w:gridCol w:w="1026"/>
        <w:gridCol w:w="4126"/>
        <w:gridCol w:w="453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20000,0</w:t>
            </w:r>
          </w:p>
        </w:tc>
      </w:tr>
      <w:tr>
        <w:trPr>
          <w:trHeight w:val="30" w:hRule="atLeast"/>
        </w:trPr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-20000,0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444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города Рудного на 2020 год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– в редакции решения маслихата города Рудного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3"/>
        <w:gridCol w:w="438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I. Доходы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15563536,6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15080970,6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6064376,0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4525917,0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1120834,0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777587,0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302305,0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3307890,6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2452362,6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147176,0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38635,0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30950,0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на доли участия в юридических лицах, находящиеся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308766,0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283222,0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257997,0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25225,0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135165,0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536"/>
        <w:gridCol w:w="1131"/>
        <w:gridCol w:w="1131"/>
        <w:gridCol w:w="5603"/>
        <w:gridCol w:w="306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15563536,6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266559,0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28941,0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Приватизация, управление коммунальным имуществом, постприватизационная деятельность и регулирование споров, связанных с этим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55727,0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39993,0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4908681,0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874251,0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3825802,0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3683115,0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3414903,0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268212,0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134303,0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799749,0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20052,0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697074,0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65062,0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38218,0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70257,0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1708255,6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1362798,6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11781,0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1340654,6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697953,0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642701,6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10363,0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274950,0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273530,0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211828,0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757769,0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361273,0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11555,0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массового спорта и национальных видов спорта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331123,0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174317,0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117445,0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84459,0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32986,0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34226,0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43729,0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5079,0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14806,0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43188,0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30873,0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333697,0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332282,0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6518695,0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изъятия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6337204,0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178111,0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6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на 2018 год, не подлежащих секвестру в процессе исполнения городского бюджета города Рудного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3"/>
        <w:gridCol w:w="1316"/>
        <w:gridCol w:w="2776"/>
        <w:gridCol w:w="2776"/>
        <w:gridCol w:w="3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6"/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28"/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 № 187</w:t>
            </w:r>
          </w:p>
        </w:tc>
      </w:tr>
    </w:tbl>
    <w:bookmarkStart w:name="z645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поселка Горняцкий на 2018 год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маслихата города Рудного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756"/>
        <w:gridCol w:w="1594"/>
        <w:gridCol w:w="1594"/>
        <w:gridCol w:w="4122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36801,6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20035,6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19238,6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6368,0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  <w:tr>
        <w:trPr>
          <w:trHeight w:val="3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187</w:t>
            </w:r>
          </w:p>
        </w:tc>
      </w:tr>
    </w:tbl>
    <w:bookmarkStart w:name="z670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трансфертов органам местного самоуправления между городами районного значения, селами, поселками, сельскими округами на 2018 год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маслихата города Рудного Костанайской области от 21.11.2018 </w:t>
      </w:r>
      <w:r>
        <w:rPr>
          <w:rFonts w:ascii="Times New Roman"/>
          <w:b w:val="false"/>
          <w:i w:val="false"/>
          <w:color w:val="ff0000"/>
          <w:sz w:val="28"/>
        </w:rPr>
        <w:t>№ 305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01.01.2018).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8"/>
        <w:gridCol w:w="946"/>
        <w:gridCol w:w="1994"/>
        <w:gridCol w:w="1994"/>
        <w:gridCol w:w="2591"/>
        <w:gridCol w:w="33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  <w:tr>
        <w:trPr>
          <w:trHeight w:val="30" w:hRule="atLeast"/>
        </w:trPr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учреждение "Аппарат акима посҰлка Горняцкий"</w:t>
            </w:r>
          </w:p>
        </w:tc>
        <w:tc>
          <w:tcPr>
            <w:tcW w:w="3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2303,0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