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12d7" w14:textId="0001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марта 2017 года № 116. Зарегистрировано Департаментом юстиции Костанайской области 31 марта 2017 года № 6955. Утратило силу постановлением акимата Костанайской области от 20 марта 2018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14637),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31 августа 2016 года № 405 "Об утверждении Методики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бюджета" (зарегистрировано в Реестре государственной регистрации нормативных правовых актов под № 6629, опубликовано 7 октября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Костанайской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</w:t>
      </w:r>
      <w:r>
        <w:br/>
      </w:r>
      <w:r>
        <w:rPr>
          <w:rFonts w:ascii="Times New Roman"/>
          <w:b/>
          <w:i w:val="false"/>
          <w:color w:val="000000"/>
        </w:rPr>
        <w:t>"Б" государственного учреждения "Аппарат акима Костанайской области" и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областного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и определяет алгоритм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 (далее – служащие корпуса "Б").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результатам деятельности служащего корпуса "Б" на занимаемой должности: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 области, финансируемых из областного бюджета, оценка проводится акимом области либо по его уполномочию одним из его заместителей.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служба управления персоналом.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акт о создании Комиссии.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менее 80 баллов – "неудовлетворительно";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80 до 105 (включительно) баллов – "удовлетворительно";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106 до 130 (включительно) баллов – "эффективно";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свыше 130 баллов – "превосходно".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невыполнение целевого показателя, предусмотренного индивидуальным планом работы, присваивается 2 балла;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частичное выполнение целевого показателя – 3 балла;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выполнение целевого показателя (достижение ожидаемого результата) – 4 балла;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превышение ожидаемого результата целевого показателя – 5 баллов.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следующей формуле: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значению "неудовлетворительно" (менее 80 баллов) присваиваются 2 балла;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значению "удовлетворительно" (от 80 до 105 баллов) – 3 балла;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значению "эффективно" (от 106 до 130 (включительно) баллов) – 4 балла;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значению "превосходно" (свыше 130 баллов) – 5 баллов;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менее 3 баллов – "неудовлетворительно";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3до 3,9 баллов – "удовлетворительно";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4 до 4,9 баллов – "эффективно";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 баллов – "превосходно".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служащего: _________________________________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2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1"/>
        <w:gridCol w:w="6659"/>
      </w:tblGrid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9"/>
        </w:tc>
        <w:tc>
          <w:tcPr>
            <w:tcW w:w="6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  <w:bookmarkEnd w:id="13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1"/>
    <w:bookmarkStart w:name="z1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522"/>
        <w:gridCol w:w="1321"/>
        <w:gridCol w:w="1854"/>
        <w:gridCol w:w="2321"/>
        <w:gridCol w:w="2120"/>
        <w:gridCol w:w="1855"/>
        <w:gridCol w:w="587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наруше-ния трудовой дисцип-лины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показате-лях и видах деятель-ности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наруше-ния исполни-тельской дисцип-лины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наруше-ния трудовой дисцип-лины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87"/>
        <w:gridCol w:w="6613"/>
      </w:tblGrid>
      <w:tr>
        <w:trPr>
          <w:trHeight w:val="30" w:hRule="atLeast"/>
        </w:trPr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43"/>
        </w:tc>
        <w:tc>
          <w:tcPr>
            <w:tcW w:w="6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  <w:bookmarkEnd w:id="14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16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служащего:_____________________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1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2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3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8"/>
        <w:gridCol w:w="6312"/>
      </w:tblGrid>
      <w:tr>
        <w:trPr>
          <w:trHeight w:val="30" w:hRule="atLeast"/>
        </w:trPr>
        <w:tc>
          <w:tcPr>
            <w:tcW w:w="5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59"/>
        </w:tc>
        <w:tc>
          <w:tcPr>
            <w:tcW w:w="6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6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1"/>
    <w:bookmarkStart w:name="z19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(квартал и (или) год)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Проверено: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