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8710" w14:textId="5038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ноября 2009 года № 233 "О ставках платы за эмиссии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10 февраля 2017 года № 113. Зарегистрировано Департаментом юстиции Костанайской области 17 марта 2017 года № 6917. Утратило силу решением маслихата Костанайской области от 2 марта 2018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02.03.2018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подпунктом 121)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от 20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платы за эмиссии в окружающую среду" (зарегистрировано в Реестре государственной регистрации нормативных правовых актов № 3697, опубликовано 23 декабря 2009 года в газетах "Қостанай таңы" и "Костанайские новости")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Повысить ставки платы за эмиссии в окружающую среду,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(далее - Налоговый кодекс) по Костанайской области в полтора раза, за исключением ставок,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ставок платы за размещение золы и золошлаков, установленных строкой порядковый номер 1.3.3. таблицы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Налогового кодекса.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ставки, за размещение золы и золошлаков установленные строкой порядковый номер 1.3.3. таблицы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Налогового кодекса в два раза.".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финансов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Аймухамбетова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природных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акимата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А. Маукулов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Е. Спанов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