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9eb7" w14:textId="623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села Баянды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Баянды Мунайлинского района Мангистауской области от 27 января 2017 года № 27. Зарегистрировано Департаментом юстиции Мангистауской области 23 февраля 2017 года № 3274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Кахахстан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 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с учетом мнения населения села Баянды, а также на основании информационного письма департамента юстиции Мангистауской области от 24 октября 2016 года №10-11-4152, аким села Баянды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села Баянды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решении акима села Баянды от 13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"Баянды-1 тұрғын үй массивіндегі тұрғын үйлердің көше аттарын өзгерту туралы" (зарегистрировано в Реестре государственной регистрации нормативных правовых актов за №11-7-8, опубликовано в газете "Мұнайлы" от 18 июля 2008 года №28 (31):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преамбулу указанного решения внесены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решении акима села Баянды от 13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№24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 селосының әкімшілік-аумақтық құрылысына қарасты құрамдас бөліктеріне атаулар беру туралы" (зарегистрировано в Реестре государственной регистрации нормативных правовых актов за №11-7-7, опубликовано в газете "Мұнайлы" от 18 июля 2008 года №28 (31):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заголовок и в преамбулу указанного решения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Баянды" (Р.Таймуратов) обеспечить государственную регистрацию настоящего решения в органах юстици,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Таймуратов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