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2742" w14:textId="1dc2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Жанакорганского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25 января 2017 года № 134. Зарегистрировано Департаментом юстиции Кызылординской области 10 февраля 2017 года № 5726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06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Жанакорганского района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2017 года № 134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Жанакорганского района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Жанакорганского района 01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Байкенже" (зарегистрировано в Реестре государственной регистрации нормативных правовых актов 08 апреля 2016 года № 5449, опубликовано 25 мая 2016 года в информационно-правовой системе "Әділет").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Жанакорганского района 01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Кыраш" (зарегистрировано в Реестре государственной регистрации нормативных правовых актов 04 апреля 2016 года № 5441), опубликовано 19 мая 2016 года в информационно-правовой системе "Әділет").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Жанакорганского района 01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Екпинди" (зарегистрировано в Реестре государственной регистрации нормативных правовых актов 04 апреля 2016 года № 5442, опубликовано 19 мая 2016 года в информационно-правовой системе "Әділет").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Жанакорганского района 01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Бесарык"(зарегистрировано в Реестре государственной регистрации нормативных правовых актов 08 апреля 2016 года № 5448, опубликовано 25 мая 2016 года в информационно-правовой системе "Әділет").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