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bdeb" w14:textId="383b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2017 года № 124-19/1. Зарегистрировано Департаментом юстиции Кызылординской области 27 декабря 2017 года № 6093.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45 731 921,9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16 370 315,0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385 909,8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299 878,2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28 675 818,9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42 963 376,2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76 553,9 тысяч тенге;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96 117,9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19 564,0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350 000,0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350 000,0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2 341 991,8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-2 341 991,8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3 677 584,0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7 172 634,0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14.12.2018 </w:t>
      </w:r>
      <w:r>
        <w:rPr>
          <w:rFonts w:ascii="Times New Roman"/>
          <w:b w:val="false"/>
          <w:i w:val="false"/>
          <w:color w:val="000000"/>
          <w:sz w:val="28"/>
        </w:rPr>
        <w:t>№ 198-33/2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 распределения доходов в городской бюджет на 2018 год в следующих размерах: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70 процентов;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70 процентов;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101.202 "Индивидуальный подоходный налог с доходов, не облагаемых у источника выплаты" 70 процентов.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2018 год объемы субвенций, передаваемых из областного бюджета в сумме 9 597 093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в сумме 6 650,0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Кызылординского городского маслихата от 14.12.2018 </w:t>
      </w:r>
      <w:r>
        <w:rPr>
          <w:rFonts w:ascii="Times New Roman"/>
          <w:b w:val="false"/>
          <w:i w:val="false"/>
          <w:color w:val="000000"/>
          <w:sz w:val="28"/>
        </w:rPr>
        <w:t>№ 198-33/2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объем расходов предусмотренных на 2018-2020 годы по бюджетным программам сельского округа Талсуат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распределение трансфертов органам местного самоуправления между селами, поселками, сельскими округами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городских бюджетных программ, не подлежащих секвестру в процессе исполнения городского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распределение субвенции из городского бюджета бюджетам поселков и сельских округов на 2018 год в объеме 1 073 264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340 209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90 752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78 042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226 084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148 459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50 708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45 287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93 723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распределение субвенции из городского бюджета бюджетам поселков и сельских округов на 2019 год в объеме 1 053 185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341 132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91 457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69 086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228 395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149 766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41 889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46 201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85 259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распределение субвенции из городского бюджета бюджетам поселков и сельских округов на 2020 год в объеме 1 062 402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342 231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92 250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69 834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230 634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151 221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42 755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47 043 тысяч тенге;</w:t>
      </w:r>
    </w:p>
    <w:bookmarkEnd w:id="49"/>
    <w:bookmarkStart w:name="z10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86 434 тысяч тенге.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В связи с централизацией единой системы электронного документооборота возвратить 7 855 тысяч тенге с бюджета города Кызылорда в областной бюджет.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10-1 в соответствии с решением Кызылординского городского маслихата от 20.02.2018 </w:t>
      </w:r>
      <w:r>
        <w:rPr>
          <w:rFonts w:ascii="Times New Roman"/>
          <w:b w:val="false"/>
          <w:i w:val="false"/>
          <w:color w:val="000000"/>
          <w:sz w:val="28"/>
        </w:rPr>
        <w:t>№ 135-21/1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 1 января 2018 года и подлежит официальному опубликованию.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ХІХ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14 декабря 2017 года № 124-19/1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14.12.2018 </w:t>
      </w:r>
      <w:r>
        <w:rPr>
          <w:rFonts w:ascii="Times New Roman"/>
          <w:b w:val="false"/>
          <w:i w:val="false"/>
          <w:color w:val="ff0000"/>
          <w:sz w:val="28"/>
        </w:rPr>
        <w:t>№ 198-33/2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45 731 921,9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28 675 818,9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28 675 818,9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28 675 818,9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42 963 376,2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1 696 021,9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13 280 836,1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7 841 986,4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-2 341 991,8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14 декабря 2017 года № 124-19/1</w:t>
            </w:r>
          </w:p>
        </w:tc>
      </w:tr>
    </w:tbl>
    <w:bookmarkStart w:name="z34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маслихатa от 14 декабря 2017 года № 124-19/1</w:t>
            </w:r>
          </w:p>
        </w:tc>
      </w:tr>
    </w:tbl>
    <w:bookmarkStart w:name="z63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маслихата от 14 декабря 2017 года № 124-19/1</w:t>
            </w:r>
          </w:p>
        </w:tc>
      </w:tr>
    </w:tbl>
    <w:bookmarkStart w:name="z923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2018 год по бюджетным программам поселков и сельских округов</w:t>
      </w:r>
    </w:p>
    <w:bookmarkEnd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Кызылординского городского маслихата от 16.11.2018 </w:t>
      </w:r>
      <w:r>
        <w:rPr>
          <w:rFonts w:ascii="Times New Roman"/>
          <w:b w:val="false"/>
          <w:i w:val="false"/>
          <w:color w:val="ff0000"/>
          <w:sz w:val="28"/>
        </w:rPr>
        <w:t>№ 189-31/1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Реализация физкультурно – оздоровительных и спортивных мероприятии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(123013)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маслихата от 14 декабря 2017 года № 124-19/1</w:t>
            </w:r>
          </w:p>
        </w:tc>
      </w:tr>
    </w:tbl>
    <w:bookmarkStart w:name="z938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2019 год по бюджетным программам поселков и сельских округов</w:t>
      </w:r>
    </w:p>
    <w:bookmarkEnd w:id="6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                                                       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Услу­ги по обес­пе­че­нию де­я­тель­но­сти аки­ма рай­о­на в го­ро­де, го­ро­да рай­он­но­го зна­че­ния, по­сел­ка,се­ла, сель­ско­го окру­га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Ор­га­ни­за­ция в экс­трен­ных слу­ча­ях до­став­ки тя­же­ло­боль­ных лю­дей до бли­жай­шей ор­га­ни­за­ции здра­во­охра­не­ния, ока­зы­ва­ю­щей вра­чеб­ную по­мощь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Обес­пе­че­ние де­я­тель­но­сти ор­га­ни­за­ций до­школь­но­го вос­пи­та­ния и обу­че­ния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Ор­га­ни­за­ция бес­плат­но­го под­во­за уча­щих­ся до шко­лы и об­рат­но в сель­ской мест­но­сти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Под­держ­ка куль­тур­но-до­су­го­вой ра­бо­ты на мест­ном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Осве­ще­ние улиц на­се­лен­ных пунк­тов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Обес­пе­че­ние са­ни­та­рии на­се­лен­ных пунк­тов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bookmarkStart w:name="z94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Бла­го­устрой­ство и озе­ле­не­ние на­се­лен­ных пунк­тов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Ре­а­ли­за­ция физ­куль­тур­но – оздо­ро­ви­тель­ных и спор­тив­ных ме­ро­при­я­тии на мест­ном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Ре­а­ли­за­ция мер по со­дей­ствию эко­но­ми­че­ско­му раз­ви­тию ре­ги­о­нов в рам­ках Про­грам­мы "Раз­ви­тие ре­ги­о­нов"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Ре­а­ли­за­ция го­су­дар­ствен­но­го об­ра­зо­ва­тель­но­го за­ка­за в до­школь­ных ор­га­ни­за­ци­ях об­ра­зо­ва­ния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(123013) Обес­пе­че­ние функ­ци­о­ни­ро­ва­ния ав­то­мо­биль­ных до­рог в го­ро­дах рай­он­но­го зна­че­ния, по­сел­ках, се­лах, сель­ских окру­гах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106 138</w:t>
            </w:r>
          </w:p>
        </w:tc>
      </w:tr>
    </w:tbl>
    <w:bookmarkStart w:name="z94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30"/>
    <w:bookmarkStart w:name="z95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631"/>
    <w:bookmarkStart w:name="z95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с/о – сельский округ </w:t>
      </w:r>
    </w:p>
    <w:bookmarkEnd w:id="6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маслихата от 14 декабря 2017 года № 124-19/1</w:t>
            </w:r>
          </w:p>
        </w:tc>
      </w:tr>
    </w:tbl>
    <w:bookmarkStart w:name="z953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2020 год по бюджетным программам поселков и сельских округов</w:t>
      </w:r>
    </w:p>
    <w:bookmarkEnd w:id="6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Услу­ги по обес­пе­че­нию де­я­тель­но­сти аки­ма рай­о­на в го­ро­де, го­ро­да рай­он­но­го зна­че­ния, по­сел­ка,се­ла, сель­ско­го окру­га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Ор­га­ни­за­ция в экс­трен­ных слу­ча­ях до­став­ки тя­же­ло­боль­ных лю­дей до бли­жай­шей ор­га­ни­за­ции здра­во­охра­не­ния, ока­зы­ва­ю­щей вра­чеб­ную по­мощь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Обес­пе­че­ние де­я­тель­но­сти ор­га­ни­за­ций до­школь­но­го вос­пи­та­ния и обу­че­ния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Ор­га­ни­за­ция бес­плат­но­го под­во­за уча­щих­ся до шко­лы и об­рат­но в сель­ской мест­но­сти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Под­держ­ка куль­тур­но-до­су­го­вой ра­бо­ты на мест­ном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Осве­ще­ние улиц на­се­лен­ных пунк­тов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Обес­пе­че­ние са­ни­та­рии на­се­лен­ных пунк­тов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bookmarkStart w:name="z95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Бла­го­устрой­ство и озе­ле­не­ние на­се­лен­ных пунк­тов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Ре­а­ли­за­ция физ­куль­тур­но – оздо­ро­ви­тель­ных и спор­тив­ных ме­ро­при­я­тии на мест­ном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Ре­а­ли­за­ция мер по со­дей­ствию эко­но­ми­че­ско­му раз­ви­тию ре­ги­о­нов в рам­ках Про­грам­мы "Раз­ви­тие ре­ги­о­нов"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Ре­а­ли­за­ция го­су­дар­ствен­но­го об­ра­зо­ва­тель­но­го за­ка­за в до­школь­ных ор­га­ни­за­ци­ях об­ра­зо­ва­ния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(123013) Обес­пе­че­ние функ­ци­о­ни­ро­ва­ния ав­то­мо­биль­ных до­рог в го­ро­дах рай­он­но­го зна­че­ния, по­сел­ках, се­лах, сель­ских окру­гах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107 892</w:t>
            </w:r>
          </w:p>
        </w:tc>
      </w:tr>
    </w:tbl>
    <w:bookmarkStart w:name="z96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42"/>
    <w:bookmarkStart w:name="z96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643"/>
    <w:bookmarkStart w:name="z96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с/о – сельский округ </w:t>
      </w:r>
    </w:p>
    <w:bookmarkEnd w:id="6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маслихата от 14 декабря 2017 года № 124-19/1</w:t>
            </w:r>
          </w:p>
        </w:tc>
      </w:tr>
    </w:tbl>
    <w:bookmarkStart w:name="z968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2018 год</w:t>
      </w:r>
    </w:p>
    <w:bookmarkEnd w:id="6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4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иму­ще­ство физф­че­ских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Зе­мел­ный на­лог с фи­зи­че­ских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Hа­лог на транс­порт­ные сред­ства с фи­зи­че­ских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Ин­ди­ви­ду­аль­ный по­до­ход­ный на­лог с до­хо­дов, не об­ла­га­е­мых у ис­точ­ни­ка вы­пла­ты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 на зем­ли на­се­лен­ных пунк­тов с юри­ди­че­ских лиц, зе­мель­ный уча­сток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юри­ди­че­ских лиц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Кызылорда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поселк, село,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Талсуат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маслихата от 14 декабря 2017 года № 124-19/1</w:t>
            </w:r>
          </w:p>
        </w:tc>
      </w:tr>
    </w:tbl>
    <w:bookmarkStart w:name="z977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bookmarkEnd w:id="6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5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иму­ще­ство физф­че­ских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Зе­мел­ный на­лог с фи­зи­че­ских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Hа­лог на транс­порт­ные сред­ства с фи­зи­че­ских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Ин­ди­ви­ду­аль­ный по­до­ход­ный на­лог с до­хо­дов, не об­ла­га­е­мых у ис­точ­ни­ка вы­пла­ты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 на зем­ли на­се­лен­ных пунк­тов с юри­ди­че­ских лиц, зе­мель­ный уча­сток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юри­ди­че­ских лиц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Кызылорда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поселк, село,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Талсуат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Кызылординского городского маслихата от 14 декабря 2017 года № 124-19/1</w:t>
            </w:r>
          </w:p>
        </w:tc>
      </w:tr>
    </w:tbl>
    <w:bookmarkStart w:name="z986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2020 год</w:t>
      </w:r>
    </w:p>
    <w:bookmarkEnd w:id="6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5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иму­ще­ство физф­че­ских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Зе­мел­ный на­лог с фи­зи­че­ских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Hа­лог на транс­порт­ные сред­ства с фи­зи­че­ских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Ин­ди­ви­ду­аль­ный по­до­ход­ный на­лог с до­хо­дов, не об­ла­га­е­мых у ис­точ­ни­ка вы­пла­ты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зе­мель­ный на­лог на зем­ли на­се­лен­ных пунк­тов с юри­ди­че­ских лиц, зе­мель­ный уча­сток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на­лог на транс­порт­ные сред­ства с юри­ди­че­ских лиц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Кызылорда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поселк, село,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Талсуат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Кызылординского городского маслихата от 14 декабря 2017 года № 124-19/1</w:t>
            </w:r>
          </w:p>
        </w:tc>
      </w:tr>
    </w:tbl>
    <w:bookmarkStart w:name="z995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городских бюджетов на 2018 год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6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66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66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66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  <w:bookmarkEnd w:id="66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