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f5a0" w14:textId="905f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июля 2017 года № 134. Зарегистрировано Департаментом юстиции Кызылординской области 21 августа 2017 года № 5942. Утратило силу решением Кызылординского областного маслихата от 29 марта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29.03.2024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 Кызылординского областного маслихата,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Байкадамов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 областного маслихата от "14" июля 2017 года № 134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Кызылординской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с изменениями, внесенными решением Кызылординского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регулирования миграционных процессов в Кызылординской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 по вопросам миграции населения и определяют порядок регулирования миграционных процессов в Кызылординской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Регулирование миграционных процессов основывается 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Основные понятия, которые используются в настоящих типовых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переселенец – внутренний мигрант, переселяющийся в регионы, определенные Правительством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Кызылординского областного маслихата от 18.06.2019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Кызылординской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регионе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регулирования миграционных процессов в регионе государственное учреждение "Управление координации занятости и социальных программ Кызылординской области" в уполномоченный орган по вопросам миграции населения вносят предложения, касающиеся: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Государственное учреждение "Управление координации занятости и социальных программ Кызылординской области"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