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fa2c" w14:textId="1f8f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9 сессии Нуринского районного маслихата от 22 декабря 2016 года № 88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XIV сессии Нуринского районного маслихата Карагандинской области от 13 июля 2017 года № 145. Зарегистрировано Департаментом юстиции Карагандинской области 26 июля 2017 года № 4327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9 сессии Нуринского районного маслихата от 22 декабря 2016 года № 88 "О районном бюджете на 2017-2019 годы" (зарегистрировано в Реестре государственной регистрации нормативных правовых актов № 4089, опубликовано в газете "Нұра" от 14 января 2017 года № 2 (5499), в Эталонном контрольном банке нормативных правовых актов Республики Казахстан в электронном виде 30 января 2017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"1. Утвердить районный бюджет на 2017 - 2019 годы согласно приложениям 1, 2, 3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– 4 421 279 тысяч тенге, в том числе: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941 089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- 5 554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- 6 732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поступления трансфертов - 3 467 904 тысячи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4 492 295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23 940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бюджетные кредиты – 44 245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20 305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минус 94 956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(использование профицита) бюджета – </w:t>
      </w:r>
      <w:r>
        <w:rPr>
          <w:rFonts w:ascii="Times New Roman"/>
          <w:b w:val="false"/>
          <w:i w:val="false"/>
          <w:color w:val="000000"/>
          <w:sz w:val="28"/>
        </w:rPr>
        <w:t>94 956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займов - 44 245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- 20 306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используемые остатки бюджетных средств - 71 017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Мукушева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экономики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Нуринского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 М. Мухамеджанова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 " июль 2017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июля 2017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2016 года № 88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4421279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941089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5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</w:p>
          <w:bookmarkEnd w:id="5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6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3467904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6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3467904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6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4"/>
        <w:gridCol w:w="1214"/>
        <w:gridCol w:w="5586"/>
        <w:gridCol w:w="2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4 492 295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6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517 445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9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87 521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10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0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2 490 674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2 223 673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2 187 596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2 165 479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населения компьютерной грамотности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2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164 249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4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429 659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6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337 462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9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168 166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энзоотическим болезням животных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2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30 376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2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137 714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3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36 812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4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91 567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бюджетоное кредитование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56"/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259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20 305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054"/>
        <w:gridCol w:w="1054"/>
        <w:gridCol w:w="1054"/>
        <w:gridCol w:w="4304"/>
        <w:gridCol w:w="3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1"/>
        </w:tc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-94956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66"/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271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44 245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874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4"/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5"/>
          <w:p>
            <w:pPr>
              <w:spacing w:after="20"/>
              <w:ind w:left="20"/>
              <w:jc w:val="both"/>
            </w:pPr>
          </w:p>
          <w:bookmarkEnd w:id="27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27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20 306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14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июля 2017 года № 145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9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2016 года № 88 </w:t>
            </w:r>
          </w:p>
        </w:tc>
      </w:tr>
    </w:tbl>
    <w:bookmarkStart w:name="z30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2017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0"/>
        <w:gridCol w:w="5250"/>
      </w:tblGrid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86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8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262 595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  <w:bookmarkEnd w:id="289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218 350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  <w:bookmarkEnd w:id="290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bookmarkEnd w:id="291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65 592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учителям, прошедшим стажировку по языковым курсам</w:t>
            </w:r>
          </w:p>
          <w:bookmarkEnd w:id="292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 за замещение на период обучения основного сотрудника</w:t>
            </w:r>
          </w:p>
          <w:bookmarkEnd w:id="293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294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51 417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и переподготовки учителей школ</w:t>
            </w:r>
          </w:p>
          <w:bookmarkEnd w:id="295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конструкторов по сборке и программированию роботов</w:t>
            </w:r>
          </w:p>
          <w:bookmarkEnd w:id="296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bookmarkEnd w:id="297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34 710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  <w:bookmarkEnd w:id="298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  <w:bookmarkEnd w:id="299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  <w:bookmarkEnd w:id="300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доучивание направленных на профессиональную подготовку по дорожной карте занятости 2020</w:t>
            </w:r>
          </w:p>
          <w:bookmarkEnd w:id="301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труда профессиям</w:t>
            </w:r>
          </w:p>
          <w:bookmarkEnd w:id="302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bookmarkEnd w:id="303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15 549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интернет-связи для ветерианарных пунктов</w:t>
            </w:r>
          </w:p>
          <w:bookmarkEnd w:id="304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305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306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307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102 499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жилищно-коммунального хозяйства </w:t>
            </w:r>
          </w:p>
          <w:bookmarkEnd w:id="308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текущего и среднего ремонта автомобильных дорог районного значения </w:t>
            </w:r>
          </w:p>
          <w:bookmarkEnd w:id="309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84 999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bookmarkEnd w:id="310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  <w:bookmarkEnd w:id="311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14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июля 2017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№ 88 </w:t>
            </w:r>
          </w:p>
        </w:tc>
      </w:tr>
    </w:tbl>
    <w:bookmarkStart w:name="z335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2017 год, направляемых на реализацию инвестиционных проектов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3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306204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2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283823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3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33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2017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2016 года № 88</w:t>
            </w:r>
          </w:p>
        </w:tc>
      </w:tr>
    </w:tbl>
    <w:bookmarkStart w:name="z364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 города районного значения, поселка, села, сельского округа на 2017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6"/>
        <w:gridCol w:w="2783"/>
        <w:gridCol w:w="6741"/>
      </w:tblGrid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0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1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293817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3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Киевка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4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5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6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7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8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9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0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51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2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3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Кобетей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4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5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6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7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8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59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60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Щербаковское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61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62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63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64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65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66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67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